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99B33" w14:textId="3C94531D" w:rsidR="00096E12" w:rsidRPr="00116080" w:rsidRDefault="00096E12" w:rsidP="00096E12">
      <w:pPr>
        <w:jc w:val="center"/>
        <w:rPr>
          <w:b/>
          <w:bCs/>
          <w:sz w:val="32"/>
        </w:rPr>
      </w:pPr>
      <w:r w:rsidRPr="00E4242E">
        <w:rPr>
          <w:b/>
          <w:bCs/>
          <w:sz w:val="38"/>
        </w:rPr>
        <w:t>When Christianity</w:t>
      </w:r>
      <w:r w:rsidR="00F41AED">
        <w:rPr>
          <w:b/>
          <w:bCs/>
          <w:sz w:val="38"/>
        </w:rPr>
        <w:t xml:space="preserve"> </w:t>
      </w:r>
      <w:r w:rsidR="00B3739E">
        <w:rPr>
          <w:b/>
          <w:bCs/>
          <w:sz w:val="38"/>
        </w:rPr>
        <w:t xml:space="preserve">was </w:t>
      </w:r>
      <w:r w:rsidR="004D5D21">
        <w:rPr>
          <w:b/>
          <w:bCs/>
          <w:sz w:val="38"/>
        </w:rPr>
        <w:t>Dark</w:t>
      </w:r>
      <w:r w:rsidRPr="00E4242E">
        <w:rPr>
          <w:b/>
          <w:bCs/>
          <w:sz w:val="38"/>
        </w:rPr>
        <w:t xml:space="preserve"> </w:t>
      </w:r>
      <w:r w:rsidR="00B3739E">
        <w:rPr>
          <w:b/>
          <w:bCs/>
          <w:sz w:val="38"/>
        </w:rPr>
        <w:t xml:space="preserve">- </w:t>
      </w:r>
      <w:r w:rsidR="008A24F9" w:rsidRPr="00116080">
        <w:rPr>
          <w:b/>
          <w:bCs/>
          <w:sz w:val="32"/>
        </w:rPr>
        <w:t xml:space="preserve">A </w:t>
      </w:r>
      <w:r w:rsidR="00116080" w:rsidRPr="00116080">
        <w:rPr>
          <w:b/>
          <w:bCs/>
          <w:sz w:val="32"/>
        </w:rPr>
        <w:t>c</w:t>
      </w:r>
      <w:r w:rsidR="004D2E79" w:rsidRPr="00116080">
        <w:rPr>
          <w:b/>
          <w:bCs/>
          <w:sz w:val="32"/>
        </w:rPr>
        <w:t xml:space="preserve">hurch </w:t>
      </w:r>
      <w:r w:rsidR="00116080" w:rsidRPr="00116080">
        <w:rPr>
          <w:b/>
          <w:bCs/>
          <w:sz w:val="32"/>
        </w:rPr>
        <w:t>s</w:t>
      </w:r>
      <w:r w:rsidR="008A24F9" w:rsidRPr="00116080">
        <w:rPr>
          <w:b/>
          <w:bCs/>
          <w:sz w:val="32"/>
        </w:rPr>
        <w:t xml:space="preserve">ynopsis from </w:t>
      </w:r>
      <w:r w:rsidR="003725F1">
        <w:rPr>
          <w:b/>
          <w:bCs/>
          <w:sz w:val="32"/>
        </w:rPr>
        <w:t xml:space="preserve">Fourth Lateran Council </w:t>
      </w:r>
      <w:r w:rsidR="00B3739E">
        <w:rPr>
          <w:b/>
          <w:bCs/>
          <w:sz w:val="32"/>
        </w:rPr>
        <w:t xml:space="preserve">until </w:t>
      </w:r>
      <w:r w:rsidR="004D5D21">
        <w:rPr>
          <w:b/>
          <w:bCs/>
          <w:sz w:val="32"/>
        </w:rPr>
        <w:t>Luther’s 95 Theses</w:t>
      </w:r>
      <w:r w:rsidR="004D2E79" w:rsidRPr="00116080">
        <w:rPr>
          <w:b/>
          <w:bCs/>
          <w:sz w:val="32"/>
        </w:rPr>
        <w:t xml:space="preserve"> (</w:t>
      </w:r>
      <w:r w:rsidR="00B3739E">
        <w:rPr>
          <w:b/>
          <w:bCs/>
          <w:sz w:val="32"/>
        </w:rPr>
        <w:t>1215</w:t>
      </w:r>
      <w:r w:rsidR="00DE6BF2">
        <w:rPr>
          <w:b/>
          <w:bCs/>
          <w:sz w:val="32"/>
        </w:rPr>
        <w:t>-</w:t>
      </w:r>
      <w:r w:rsidR="004D5D21">
        <w:rPr>
          <w:b/>
          <w:bCs/>
          <w:sz w:val="32"/>
        </w:rPr>
        <w:t>Oct 31, 1517</w:t>
      </w:r>
      <w:r w:rsidR="004D2E79" w:rsidRPr="00116080">
        <w:rPr>
          <w:b/>
          <w:bCs/>
          <w:sz w:val="32"/>
        </w:rPr>
        <w:t xml:space="preserve"> A.D.)</w:t>
      </w:r>
    </w:p>
    <w:p w14:paraId="6B6EE1BC" w14:textId="17D6DA24" w:rsidR="00096E12" w:rsidRDefault="00096E12"/>
    <w:p w14:paraId="60F01A38" w14:textId="130EBC02" w:rsidR="006C6833" w:rsidRDefault="004D5D21">
      <w:r>
        <w:t xml:space="preserve">This 300-year period </w:t>
      </w:r>
      <w:r w:rsidR="00BF1AE1">
        <w:t>saw</w:t>
      </w:r>
      <w:r>
        <w:t xml:space="preserve"> few good things and a lot of evil things happen.</w:t>
      </w:r>
      <w:r w:rsidR="00B62BD2">
        <w:t xml:space="preserve"> </w:t>
      </w:r>
      <w:r w:rsidR="006D14A8">
        <w:t xml:space="preserve">This is the time of the Black Death, the Mongols, Tamerlane, </w:t>
      </w:r>
      <w:r w:rsidR="00876F9B">
        <w:t xml:space="preserve">anchorites, </w:t>
      </w:r>
      <w:r w:rsidR="006D14A8">
        <w:t xml:space="preserve">and evil popes. But quietly there were </w:t>
      </w:r>
      <w:r w:rsidR="00A867F4">
        <w:t>many points of list that</w:t>
      </w:r>
      <w:r w:rsidR="006D14A8">
        <w:t xml:space="preserve"> most Christians </w:t>
      </w:r>
      <w:r w:rsidR="00A867F4">
        <w:t>don’t know much about</w:t>
      </w:r>
      <w:r w:rsidR="006D14A8">
        <w:t>: Ra</w:t>
      </w:r>
      <w:r w:rsidR="00D0522B">
        <w:t>mon</w:t>
      </w:r>
      <w:r w:rsidR="006D14A8">
        <w:t xml:space="preserve"> Lull, </w:t>
      </w:r>
      <w:r w:rsidR="00876F9B">
        <w:t xml:space="preserve">Thomas Aquinas, Richard FitzRalph, </w:t>
      </w:r>
      <w:r w:rsidR="00A867F4">
        <w:t xml:space="preserve">Thomas a Kempis, </w:t>
      </w:r>
      <w:r w:rsidR="00876F9B">
        <w:t xml:space="preserve">John Wycliffe, Geer Groote, </w:t>
      </w:r>
      <w:r w:rsidR="00A867F4">
        <w:t xml:space="preserve">and </w:t>
      </w:r>
      <w:r w:rsidR="00876F9B">
        <w:t>Jan Hus</w:t>
      </w:r>
      <w:r w:rsidR="00A867F4">
        <w:t>.</w:t>
      </w:r>
    </w:p>
    <w:p w14:paraId="2167114C" w14:textId="77777777" w:rsidR="00F41AED" w:rsidRDefault="00F41AED"/>
    <w:p w14:paraId="5AC20B5E" w14:textId="785B3F48" w:rsidR="009B4D38" w:rsidRDefault="009B4D38" w:rsidP="009B4D38">
      <w:pPr>
        <w:pStyle w:val="Heading1"/>
      </w:pPr>
      <w:bookmarkStart w:id="0" w:name="_Toc51425682"/>
      <w:r>
        <w:t>T</w:t>
      </w:r>
      <w:r w:rsidR="00B62BD2">
        <w:t xml:space="preserve">hose </w:t>
      </w:r>
      <w:r w:rsidR="004858CF">
        <w:t>e</w:t>
      </w:r>
      <w:r w:rsidR="00927B24">
        <w:t xml:space="preserve">vil </w:t>
      </w:r>
      <w:r w:rsidR="004858CF">
        <w:t>c</w:t>
      </w:r>
      <w:r w:rsidR="00B62BD2">
        <w:t>ouncils!</w:t>
      </w:r>
    </w:p>
    <w:p w14:paraId="613AF7E8" w14:textId="1AD0647F" w:rsidR="009B4D38" w:rsidRDefault="009B4D38" w:rsidP="009B4D38"/>
    <w:p w14:paraId="47AC2172" w14:textId="0748FCF3" w:rsidR="00B62BD2" w:rsidRDefault="00B62BD2" w:rsidP="009B4D38">
      <w:r>
        <w:t xml:space="preserve">The Fourth Lateran Council (1215 A.D.) </w:t>
      </w:r>
      <w:r w:rsidR="00927B24">
        <w:t>persecuted Jews and launched a crusade against the Albigensians and Waldenses. It w</w:t>
      </w:r>
      <w:r>
        <w:t xml:space="preserve">as </w:t>
      </w:r>
      <w:r w:rsidR="00927B24">
        <w:t xml:space="preserve">also </w:t>
      </w:r>
      <w:r>
        <w:t xml:space="preserve">important in formalizing the Roman Catholic faith more with transubstantiation and seven sacraments: baptism, confirmation, marriage, ordination, confession, and extreme unction. </w:t>
      </w:r>
    </w:p>
    <w:p w14:paraId="5CF08E2E" w14:textId="4948E952" w:rsidR="00B62BD2" w:rsidRDefault="00B62BD2" w:rsidP="009B4D38"/>
    <w:p w14:paraId="0D2BCB67" w14:textId="512EF6AE" w:rsidR="00B62BD2" w:rsidRDefault="00B62BD2" w:rsidP="009B4D38">
      <w:r>
        <w:t>The Council of Tarragon (1233/34 A.D.) said, “No one may possess the books of the Old and New Testament, and if anyone possessed them he must turn them over to the local bishop within eight days, so that they may be burned…”</w:t>
      </w:r>
    </w:p>
    <w:p w14:paraId="5770F4BD" w14:textId="328D8704" w:rsidR="00F41AED" w:rsidRDefault="00F41AED" w:rsidP="009B4D38"/>
    <w:p w14:paraId="7A817E24" w14:textId="61E79B27" w:rsidR="00B62BD2" w:rsidRDefault="00B62BD2" w:rsidP="009B4D38">
      <w:r>
        <w:t xml:space="preserve">The Council of Constance (1414-1418 A.D.) was worse than </w:t>
      </w:r>
      <w:r w:rsidR="00927B24">
        <w:t>the rest, which we will discuss at the end.</w:t>
      </w:r>
    </w:p>
    <w:p w14:paraId="59240D2B" w14:textId="01C699DA" w:rsidR="006D14A8" w:rsidRDefault="006D14A8" w:rsidP="009B4D38"/>
    <w:p w14:paraId="6756F42A" w14:textId="2C97C47A" w:rsidR="006D14A8" w:rsidRDefault="006D14A8" w:rsidP="006D14A8">
      <w:pPr>
        <w:pStyle w:val="Heading1"/>
      </w:pPr>
      <w:r>
        <w:t xml:space="preserve">The </w:t>
      </w:r>
      <w:r w:rsidR="004858CF">
        <w:t>c</w:t>
      </w:r>
      <w:r>
        <w:t>rusades!</w:t>
      </w:r>
    </w:p>
    <w:p w14:paraId="659016D6" w14:textId="161711BC" w:rsidR="00F74158" w:rsidRDefault="00F74158" w:rsidP="009B4D38"/>
    <w:p w14:paraId="0E1018EA" w14:textId="1D02AA2F" w:rsidR="006D14A8" w:rsidRDefault="006D14A8" w:rsidP="009B4D38">
      <w:r>
        <w:t xml:space="preserve">After Fatimid Caliphs robbed and killed Christian pilgrims, and destroyed numerous churches in Israel, the Crusades, aka Christian Jihads, were supposedly done so that Christians could make pilgrimages to the Holy land in peace, and to answer the request for help from the Byzantines against Muslim aggression. </w:t>
      </w:r>
    </w:p>
    <w:p w14:paraId="042152C5" w14:textId="77777777" w:rsidR="006D14A8" w:rsidRDefault="006D14A8" w:rsidP="009B4D38"/>
    <w:p w14:paraId="0A4780B4" w14:textId="4B66EBB7" w:rsidR="006D14A8" w:rsidRDefault="006D14A8" w:rsidP="009B4D38">
      <w:r>
        <w:t xml:space="preserve">However, around nine crusades ended up massacring Mideast villages (local Christians included), allying with and then betraying the Muslim ‘Alawites, sacking the Byzantine Empire, having a doomed crusade of just children. Crusades were also launched in northeastern Europe, against Jews, the biblical Waldenses and heretical Albigenses, and the Holy Roman Empire itself. </w:t>
      </w:r>
      <w:r w:rsidR="00927B24">
        <w:t>One Crusade, the Layman’s Crusade in 1228 peacefully negotiated with the Egyptian Caliph, so the Pope excommunicated them.</w:t>
      </w:r>
    </w:p>
    <w:bookmarkEnd w:id="0"/>
    <w:p w14:paraId="7EED9FC1" w14:textId="2363F871" w:rsidR="00096E12" w:rsidRDefault="00096E12" w:rsidP="009827F5"/>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87"/>
        <w:gridCol w:w="4263"/>
      </w:tblGrid>
      <w:tr w:rsidR="00DC5C61" w:rsidRPr="00FD6E73" w14:paraId="2B906B20" w14:textId="77777777" w:rsidTr="00F41AED">
        <w:tc>
          <w:tcPr>
            <w:tcW w:w="987" w:type="dxa"/>
            <w:shd w:val="clear" w:color="auto" w:fill="000000" w:themeFill="text1"/>
          </w:tcPr>
          <w:p w14:paraId="76D9BB7A" w14:textId="77777777" w:rsidR="00FD6E73" w:rsidRPr="00FD6E73" w:rsidRDefault="00FD6E73" w:rsidP="00923E8D">
            <w:pPr>
              <w:rPr>
                <w:rFonts w:ascii="Arial" w:hAnsi="Arial"/>
                <w:b/>
                <w:bCs/>
                <w:color w:val="FFFFFF" w:themeColor="background1"/>
                <w:sz w:val="20"/>
              </w:rPr>
            </w:pPr>
            <w:r w:rsidRPr="00FD6E73">
              <w:rPr>
                <w:rFonts w:ascii="Arial" w:hAnsi="Arial"/>
                <w:b/>
                <w:bCs/>
                <w:color w:val="FFFFFF" w:themeColor="background1"/>
                <w:sz w:val="20"/>
              </w:rPr>
              <w:t>Year AD</w:t>
            </w:r>
          </w:p>
        </w:tc>
        <w:tc>
          <w:tcPr>
            <w:tcW w:w="4263" w:type="dxa"/>
            <w:shd w:val="clear" w:color="auto" w:fill="000000" w:themeFill="text1"/>
          </w:tcPr>
          <w:p w14:paraId="19FA1F53" w14:textId="002B979C" w:rsidR="00FD6E73" w:rsidRPr="00FD6E73" w:rsidRDefault="009827F5" w:rsidP="00923E8D">
            <w:pPr>
              <w:rPr>
                <w:rFonts w:ascii="Arial" w:hAnsi="Arial"/>
                <w:b/>
                <w:bCs/>
                <w:color w:val="FFFFFF" w:themeColor="background1"/>
                <w:sz w:val="20"/>
              </w:rPr>
            </w:pPr>
            <w:r>
              <w:rPr>
                <w:rFonts w:ascii="Arial" w:hAnsi="Arial"/>
                <w:b/>
                <w:bCs/>
                <w:color w:val="FFFFFF" w:themeColor="background1"/>
                <w:sz w:val="20"/>
              </w:rPr>
              <w:t xml:space="preserve">Timeline of the </w:t>
            </w:r>
            <w:r w:rsidR="00EA535D">
              <w:rPr>
                <w:rFonts w:ascii="Arial" w:hAnsi="Arial"/>
                <w:b/>
                <w:bCs/>
                <w:color w:val="FFFFFF" w:themeColor="background1"/>
                <w:sz w:val="20"/>
              </w:rPr>
              <w:t>4th Lateran Council to Luther’s 95 Theses</w:t>
            </w:r>
            <w:r w:rsidR="004B0955">
              <w:rPr>
                <w:rFonts w:ascii="Arial" w:hAnsi="Arial"/>
                <w:b/>
                <w:bCs/>
                <w:color w:val="FFFFFF" w:themeColor="background1"/>
                <w:sz w:val="20"/>
              </w:rPr>
              <w:t xml:space="preserve"> </w:t>
            </w:r>
            <w:r w:rsidR="00436F09">
              <w:rPr>
                <w:rFonts w:ascii="Arial" w:hAnsi="Arial"/>
                <w:b/>
                <w:bCs/>
                <w:color w:val="FFFFFF" w:themeColor="background1"/>
                <w:sz w:val="20"/>
              </w:rPr>
              <w:t>(</w:t>
            </w:r>
            <w:r w:rsidR="00EA535D">
              <w:rPr>
                <w:rFonts w:ascii="Arial" w:hAnsi="Arial"/>
                <w:b/>
                <w:bCs/>
                <w:color w:val="FFFFFF" w:themeColor="background1"/>
                <w:sz w:val="20"/>
              </w:rPr>
              <w:t>1215</w:t>
            </w:r>
            <w:r w:rsidR="00436F09">
              <w:rPr>
                <w:rFonts w:ascii="Arial" w:hAnsi="Arial"/>
                <w:b/>
                <w:bCs/>
                <w:color w:val="FFFFFF" w:themeColor="background1"/>
                <w:sz w:val="20"/>
              </w:rPr>
              <w:t>-</w:t>
            </w:r>
            <w:r w:rsidR="00EA535D">
              <w:rPr>
                <w:rFonts w:ascii="Arial" w:hAnsi="Arial"/>
                <w:b/>
                <w:bCs/>
                <w:color w:val="FFFFFF" w:themeColor="background1"/>
                <w:sz w:val="20"/>
              </w:rPr>
              <w:t>1517</w:t>
            </w:r>
            <w:r w:rsidR="00436F09">
              <w:rPr>
                <w:rFonts w:ascii="Arial" w:hAnsi="Arial"/>
                <w:b/>
                <w:bCs/>
                <w:color w:val="FFFFFF" w:themeColor="background1"/>
                <w:sz w:val="20"/>
              </w:rPr>
              <w:t xml:space="preserve"> A.D.)</w:t>
            </w:r>
          </w:p>
        </w:tc>
      </w:tr>
      <w:tr w:rsidR="00DC5C61" w:rsidRPr="00B3739E" w14:paraId="098CE84C" w14:textId="77777777" w:rsidTr="009C1538">
        <w:tc>
          <w:tcPr>
            <w:tcW w:w="987" w:type="dxa"/>
            <w:tcBorders>
              <w:bottom w:val="single" w:sz="2" w:space="0" w:color="auto"/>
            </w:tcBorders>
            <w:shd w:val="diagStripe" w:color="CCFFCC" w:fill="auto"/>
          </w:tcPr>
          <w:p w14:paraId="58E34811" w14:textId="1D2F2848" w:rsidR="004D5D21" w:rsidRDefault="004D5D21" w:rsidP="009C1538">
            <w:pPr>
              <w:rPr>
                <w:rFonts w:ascii="Arial" w:hAnsi="Arial"/>
                <w:sz w:val="20"/>
              </w:rPr>
            </w:pPr>
            <w:r>
              <w:rPr>
                <w:rFonts w:ascii="Arial" w:hAnsi="Arial"/>
                <w:sz w:val="20"/>
              </w:rPr>
              <w:t>1215</w:t>
            </w:r>
          </w:p>
        </w:tc>
        <w:tc>
          <w:tcPr>
            <w:tcW w:w="4263" w:type="dxa"/>
            <w:tcBorders>
              <w:bottom w:val="single" w:sz="2" w:space="0" w:color="auto"/>
            </w:tcBorders>
            <w:shd w:val="diagStripe" w:color="CCFFCC" w:fill="auto"/>
          </w:tcPr>
          <w:p w14:paraId="22509C67" w14:textId="2743BA35" w:rsidR="004D5D21" w:rsidRPr="000D1C97" w:rsidRDefault="004D5D21" w:rsidP="009C1538">
            <w:pPr>
              <w:rPr>
                <w:rFonts w:ascii="Arial" w:hAnsi="Arial"/>
                <w:sz w:val="19"/>
              </w:rPr>
            </w:pPr>
            <w:r w:rsidRPr="000D1C97">
              <w:rPr>
                <w:rFonts w:ascii="Arial" w:hAnsi="Arial"/>
                <w:sz w:val="19"/>
              </w:rPr>
              <w:t xml:space="preserve">4th Lateran Council. Formalized 7 sacraments, transubstantiation, </w:t>
            </w:r>
            <w:r w:rsidRPr="00376663">
              <w:rPr>
                <w:rFonts w:ascii="Arial" w:hAnsi="Arial"/>
                <w:color w:val="FFFFFF" w:themeColor="background1"/>
                <w:sz w:val="19"/>
                <w:shd w:val="clear" w:color="auto" w:fill="8D6600"/>
              </w:rPr>
              <w:t>restrictions against Je</w:t>
            </w:r>
            <w:r w:rsidR="00376663" w:rsidRPr="00376663">
              <w:rPr>
                <w:rFonts w:ascii="Arial" w:hAnsi="Arial"/>
                <w:color w:val="FFFFFF" w:themeColor="background1"/>
                <w:sz w:val="19"/>
                <w:shd w:val="clear" w:color="auto" w:fill="8D6600"/>
              </w:rPr>
              <w:t>ws</w:t>
            </w:r>
          </w:p>
        </w:tc>
      </w:tr>
      <w:tr w:rsidR="009827F5" w:rsidRPr="00B3739E" w14:paraId="4118D284" w14:textId="77777777" w:rsidTr="00893DF0">
        <w:tc>
          <w:tcPr>
            <w:tcW w:w="987" w:type="dxa"/>
            <w:shd w:val="clear" w:color="auto" w:fill="FFFF00"/>
          </w:tcPr>
          <w:p w14:paraId="196757A8" w14:textId="4C404415" w:rsidR="009827F5" w:rsidRDefault="009827F5" w:rsidP="00893DF0">
            <w:pPr>
              <w:rPr>
                <w:rFonts w:ascii="Arial" w:hAnsi="Arial"/>
                <w:sz w:val="20"/>
              </w:rPr>
            </w:pPr>
            <w:r>
              <w:rPr>
                <w:rFonts w:ascii="Arial" w:hAnsi="Arial"/>
                <w:sz w:val="20"/>
              </w:rPr>
              <w:t>1215-21</w:t>
            </w:r>
          </w:p>
        </w:tc>
        <w:tc>
          <w:tcPr>
            <w:tcW w:w="4263" w:type="dxa"/>
            <w:shd w:val="clear" w:color="auto" w:fill="FFFF00"/>
          </w:tcPr>
          <w:p w14:paraId="2C9A937C" w14:textId="10944B69" w:rsidR="009827F5" w:rsidRPr="009827F5" w:rsidRDefault="009827F5" w:rsidP="00893DF0">
            <w:pPr>
              <w:rPr>
                <w:rFonts w:ascii="Arial" w:hAnsi="Arial"/>
                <w:sz w:val="20"/>
              </w:rPr>
            </w:pPr>
            <w:r w:rsidRPr="009827F5">
              <w:rPr>
                <w:rFonts w:ascii="Arial" w:hAnsi="Arial"/>
                <w:sz w:val="20"/>
              </w:rPr>
              <w:t xml:space="preserve">Dominican order </w:t>
            </w:r>
            <w:r w:rsidRPr="009827F5">
              <w:rPr>
                <w:rFonts w:ascii="Arial" w:hAnsi="Arial" w:cs="Arial"/>
                <w:sz w:val="20"/>
              </w:rPr>
              <w:t>12K at its peak, 7K in 1983</w:t>
            </w:r>
          </w:p>
        </w:tc>
      </w:tr>
      <w:tr w:rsidR="00B62BD2" w:rsidRPr="00B3739E" w14:paraId="57B12ED5" w14:textId="77777777" w:rsidTr="00893DF0">
        <w:tc>
          <w:tcPr>
            <w:tcW w:w="987" w:type="dxa"/>
            <w:shd w:val="clear" w:color="auto" w:fill="FFFF00"/>
          </w:tcPr>
          <w:p w14:paraId="60BE3467" w14:textId="785E1E92" w:rsidR="00B62BD2" w:rsidRDefault="00B62BD2" w:rsidP="00893DF0">
            <w:pPr>
              <w:rPr>
                <w:rFonts w:ascii="Arial" w:hAnsi="Arial"/>
                <w:sz w:val="20"/>
              </w:rPr>
            </w:pPr>
            <w:r>
              <w:rPr>
                <w:rFonts w:ascii="Arial" w:hAnsi="Arial"/>
                <w:sz w:val="20"/>
              </w:rPr>
              <w:t>1209-26</w:t>
            </w:r>
          </w:p>
        </w:tc>
        <w:tc>
          <w:tcPr>
            <w:tcW w:w="4263" w:type="dxa"/>
            <w:shd w:val="clear" w:color="auto" w:fill="FFFF00"/>
          </w:tcPr>
          <w:p w14:paraId="7BED3FB0" w14:textId="38A581AA" w:rsidR="00B62BD2" w:rsidRPr="009827F5" w:rsidRDefault="00B62BD2" w:rsidP="00893DF0">
            <w:pPr>
              <w:rPr>
                <w:rFonts w:ascii="Arial" w:hAnsi="Arial"/>
                <w:sz w:val="20"/>
              </w:rPr>
            </w:pPr>
            <w:r w:rsidRPr="009827F5">
              <w:rPr>
                <w:rFonts w:ascii="Arial" w:hAnsi="Arial"/>
                <w:sz w:val="20"/>
              </w:rPr>
              <w:t>Francis of Assisi starts Franciscan</w:t>
            </w:r>
            <w:r w:rsidR="00BF1AE1">
              <w:rPr>
                <w:rFonts w:ascii="Arial" w:hAnsi="Arial"/>
                <w:sz w:val="20"/>
              </w:rPr>
              <w:t xml:space="preserve"> monk</w:t>
            </w:r>
            <w:r w:rsidRPr="009827F5">
              <w:rPr>
                <w:rFonts w:ascii="Arial" w:hAnsi="Arial"/>
                <w:sz w:val="20"/>
              </w:rPr>
              <w:t>s.</w:t>
            </w:r>
          </w:p>
        </w:tc>
      </w:tr>
      <w:tr w:rsidR="00396AC5" w:rsidRPr="007A2AB9" w14:paraId="2313DF34" w14:textId="77777777" w:rsidTr="009C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7" w:type="dxa"/>
            <w:shd w:val="clear" w:color="auto" w:fill="7030A0"/>
          </w:tcPr>
          <w:p w14:paraId="6DE92FBE" w14:textId="2C109816" w:rsidR="004D5D21" w:rsidRPr="007A2AB9" w:rsidRDefault="004D5D21" w:rsidP="009C1538">
            <w:pPr>
              <w:rPr>
                <w:rFonts w:ascii="Arial" w:hAnsi="Arial"/>
                <w:bCs/>
                <w:color w:val="FFFFFF" w:themeColor="background1"/>
                <w:sz w:val="20"/>
              </w:rPr>
            </w:pPr>
            <w:r>
              <w:rPr>
                <w:rFonts w:ascii="Arial" w:hAnsi="Arial"/>
                <w:bCs/>
                <w:color w:val="FFFFFF" w:themeColor="background1"/>
                <w:sz w:val="20"/>
              </w:rPr>
              <w:t>1229</w:t>
            </w:r>
          </w:p>
        </w:tc>
        <w:tc>
          <w:tcPr>
            <w:tcW w:w="4263" w:type="dxa"/>
            <w:shd w:val="clear" w:color="auto" w:fill="7030A0"/>
          </w:tcPr>
          <w:p w14:paraId="25D9796C" w14:textId="04724B35" w:rsidR="004D5D21" w:rsidRPr="000D1C97" w:rsidRDefault="004D5D21" w:rsidP="009C1538">
            <w:pPr>
              <w:rPr>
                <w:rFonts w:ascii="Arial" w:hAnsi="Arial"/>
                <w:bCs/>
                <w:color w:val="FFFFFF" w:themeColor="background1"/>
                <w:sz w:val="20"/>
              </w:rPr>
            </w:pPr>
            <w:r w:rsidRPr="000D1C97">
              <w:rPr>
                <w:rFonts w:ascii="Arial" w:hAnsi="Arial"/>
                <w:bCs/>
                <w:color w:val="FFFFFF" w:themeColor="background1"/>
                <w:sz w:val="20"/>
              </w:rPr>
              <w:t>Council of Toulose: Hunt down heretics. Non-clergy cannot read any non-Latin Bible</w:t>
            </w:r>
          </w:p>
        </w:tc>
      </w:tr>
      <w:tr w:rsidR="00396AC5" w:rsidRPr="00203BC1" w14:paraId="76A6EE71" w14:textId="77777777" w:rsidTr="009C1538">
        <w:tc>
          <w:tcPr>
            <w:tcW w:w="987" w:type="dxa"/>
            <w:shd w:val="clear" w:color="auto" w:fill="8D6600"/>
          </w:tcPr>
          <w:p w14:paraId="07EF3470" w14:textId="32CFB7C4" w:rsidR="00396AC5" w:rsidRPr="00203BC1" w:rsidRDefault="00396AC5" w:rsidP="009C1538">
            <w:pPr>
              <w:rPr>
                <w:rFonts w:ascii="Arial" w:hAnsi="Arial"/>
                <w:color w:val="FFFFFF" w:themeColor="background1"/>
                <w:sz w:val="20"/>
              </w:rPr>
            </w:pPr>
            <w:r>
              <w:rPr>
                <w:rFonts w:ascii="Arial" w:hAnsi="Arial"/>
                <w:color w:val="FFFFFF" w:themeColor="background1"/>
                <w:sz w:val="20"/>
              </w:rPr>
              <w:t>1189-1272</w:t>
            </w:r>
          </w:p>
        </w:tc>
        <w:tc>
          <w:tcPr>
            <w:tcW w:w="4263" w:type="dxa"/>
            <w:shd w:val="clear" w:color="auto" w:fill="8D6600"/>
          </w:tcPr>
          <w:p w14:paraId="7EBB688D" w14:textId="4A57B2FF" w:rsidR="00396AC5" w:rsidRPr="000D1C97" w:rsidRDefault="00396AC5" w:rsidP="009C1538">
            <w:pPr>
              <w:rPr>
                <w:rFonts w:ascii="Arial" w:hAnsi="Arial"/>
                <w:color w:val="FFFFFF" w:themeColor="background1"/>
                <w:sz w:val="20"/>
              </w:rPr>
            </w:pPr>
            <w:r w:rsidRPr="000D1C97">
              <w:rPr>
                <w:rFonts w:ascii="Arial" w:hAnsi="Arial"/>
                <w:color w:val="FFFFFF" w:themeColor="background1"/>
                <w:sz w:val="20"/>
              </w:rPr>
              <w:t>9 Crusades to take Israel (&amp; Constantinople) gain land and money</w:t>
            </w:r>
          </w:p>
        </w:tc>
      </w:tr>
      <w:tr w:rsidR="00DC5C61" w:rsidRPr="00FD6E73" w14:paraId="68C2D0E9" w14:textId="77777777" w:rsidTr="00F41AED">
        <w:tc>
          <w:tcPr>
            <w:tcW w:w="987" w:type="dxa"/>
            <w:tcBorders>
              <w:bottom w:val="single" w:sz="2" w:space="0" w:color="auto"/>
            </w:tcBorders>
          </w:tcPr>
          <w:p w14:paraId="5E6A7866" w14:textId="79B1EF53" w:rsidR="00FD6E73" w:rsidRPr="00FD6E73" w:rsidRDefault="004D5D21" w:rsidP="00923E8D">
            <w:pPr>
              <w:rPr>
                <w:rFonts w:ascii="Arial" w:hAnsi="Arial"/>
                <w:sz w:val="20"/>
              </w:rPr>
            </w:pPr>
            <w:r>
              <w:rPr>
                <w:rFonts w:ascii="Arial" w:hAnsi="Arial"/>
                <w:sz w:val="20"/>
              </w:rPr>
              <w:t>1248-74</w:t>
            </w:r>
          </w:p>
        </w:tc>
        <w:tc>
          <w:tcPr>
            <w:tcW w:w="4263" w:type="dxa"/>
            <w:tcBorders>
              <w:bottom w:val="single" w:sz="2" w:space="0" w:color="auto"/>
            </w:tcBorders>
          </w:tcPr>
          <w:p w14:paraId="3599CFBA" w14:textId="715FB6FF" w:rsidR="00FD6E73" w:rsidRPr="000D1C97" w:rsidRDefault="004D5D21" w:rsidP="00923E8D">
            <w:pPr>
              <w:rPr>
                <w:rFonts w:ascii="Arial" w:hAnsi="Arial"/>
                <w:sz w:val="20"/>
              </w:rPr>
            </w:pPr>
            <w:r w:rsidRPr="000D1C97">
              <w:rPr>
                <w:rFonts w:ascii="Arial" w:hAnsi="Arial"/>
                <w:sz w:val="20"/>
              </w:rPr>
              <w:t>Thomas Aquinas – Aristotelian theologian</w:t>
            </w:r>
          </w:p>
        </w:tc>
      </w:tr>
      <w:tr w:rsidR="00DC5C61" w:rsidRPr="00ED7C66" w14:paraId="67AE97C1" w14:textId="77777777" w:rsidTr="004B328E">
        <w:tc>
          <w:tcPr>
            <w:tcW w:w="987" w:type="dxa"/>
            <w:shd w:val="clear" w:color="auto" w:fill="FFFF00"/>
          </w:tcPr>
          <w:p w14:paraId="390C3C6E" w14:textId="3D5E9F33" w:rsidR="00B3739E" w:rsidRDefault="004D5D21" w:rsidP="004B328E">
            <w:pPr>
              <w:rPr>
                <w:rFonts w:ascii="Arial" w:hAnsi="Arial"/>
                <w:sz w:val="20"/>
              </w:rPr>
            </w:pPr>
            <w:r>
              <w:rPr>
                <w:rFonts w:ascii="Arial" w:hAnsi="Arial"/>
                <w:sz w:val="20"/>
              </w:rPr>
              <w:t>1286</w:t>
            </w:r>
          </w:p>
        </w:tc>
        <w:tc>
          <w:tcPr>
            <w:tcW w:w="4263" w:type="dxa"/>
            <w:shd w:val="clear" w:color="auto" w:fill="FFFF00"/>
          </w:tcPr>
          <w:p w14:paraId="25772AB8" w14:textId="0091A3FC" w:rsidR="00B3739E" w:rsidRPr="000D1C97" w:rsidRDefault="004D5D21" w:rsidP="004B328E">
            <w:pPr>
              <w:rPr>
                <w:rFonts w:ascii="Arial" w:hAnsi="Arial"/>
                <w:sz w:val="20"/>
              </w:rPr>
            </w:pPr>
            <w:r w:rsidRPr="000D1C97">
              <w:rPr>
                <w:rFonts w:ascii="Arial" w:hAnsi="Arial"/>
                <w:sz w:val="20"/>
              </w:rPr>
              <w:t xml:space="preserve">Kublai Khan asks Pope to send 100 Christian teachers. </w:t>
            </w:r>
            <w:r w:rsidR="00927B24" w:rsidRPr="000D1C97">
              <w:rPr>
                <w:rFonts w:ascii="Arial" w:hAnsi="Arial"/>
                <w:sz w:val="20"/>
              </w:rPr>
              <w:t>Only 7 were sent</w:t>
            </w:r>
            <w:r w:rsidRPr="000D1C97">
              <w:rPr>
                <w:rFonts w:ascii="Arial" w:hAnsi="Arial"/>
                <w:sz w:val="20"/>
              </w:rPr>
              <w:t>.</w:t>
            </w:r>
          </w:p>
        </w:tc>
      </w:tr>
      <w:tr w:rsidR="00DC5C61" w:rsidRPr="00FD6E73" w14:paraId="1007611D" w14:textId="77777777" w:rsidTr="006C6833">
        <w:tc>
          <w:tcPr>
            <w:tcW w:w="987" w:type="dxa"/>
            <w:tcBorders>
              <w:bottom w:val="single" w:sz="2" w:space="0" w:color="auto"/>
            </w:tcBorders>
          </w:tcPr>
          <w:p w14:paraId="59EFE8F0" w14:textId="53D4A590" w:rsidR="00EC419A" w:rsidRDefault="004D5D21" w:rsidP="00923E8D">
            <w:pPr>
              <w:rPr>
                <w:rFonts w:ascii="Arial" w:hAnsi="Arial"/>
                <w:sz w:val="20"/>
              </w:rPr>
            </w:pPr>
            <w:r>
              <w:rPr>
                <w:rFonts w:ascii="Arial" w:hAnsi="Arial"/>
                <w:sz w:val="20"/>
              </w:rPr>
              <w:t>1286</w:t>
            </w:r>
          </w:p>
        </w:tc>
        <w:tc>
          <w:tcPr>
            <w:tcW w:w="4263" w:type="dxa"/>
            <w:tcBorders>
              <w:bottom w:val="single" w:sz="2" w:space="0" w:color="auto"/>
            </w:tcBorders>
          </w:tcPr>
          <w:p w14:paraId="63C82384" w14:textId="61AB8AC7" w:rsidR="00EC419A" w:rsidRPr="000D1C97" w:rsidRDefault="004D5D21" w:rsidP="00923E8D">
            <w:pPr>
              <w:rPr>
                <w:rFonts w:ascii="Arial" w:hAnsi="Arial"/>
                <w:sz w:val="20"/>
              </w:rPr>
            </w:pPr>
            <w:r w:rsidRPr="000D1C97">
              <w:rPr>
                <w:rFonts w:ascii="Arial" w:hAnsi="Arial"/>
                <w:sz w:val="20"/>
              </w:rPr>
              <w:t>Mongols start to convert to Islam</w:t>
            </w:r>
          </w:p>
        </w:tc>
      </w:tr>
      <w:tr w:rsidR="00DC5C61" w:rsidRPr="007A2AB9" w14:paraId="64C01F7C" w14:textId="77777777" w:rsidTr="009C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7" w:type="dxa"/>
            <w:shd w:val="clear" w:color="auto" w:fill="7030A0"/>
          </w:tcPr>
          <w:p w14:paraId="5F729AB6" w14:textId="19EFBC45" w:rsidR="004D5D21" w:rsidRPr="007A2AB9" w:rsidRDefault="004D5D21" w:rsidP="009C1538">
            <w:pPr>
              <w:rPr>
                <w:rFonts w:ascii="Arial" w:hAnsi="Arial"/>
                <w:bCs/>
                <w:color w:val="FFFFFF" w:themeColor="background1"/>
                <w:sz w:val="20"/>
              </w:rPr>
            </w:pPr>
            <w:r>
              <w:rPr>
                <w:rFonts w:ascii="Arial" w:hAnsi="Arial"/>
                <w:bCs/>
                <w:color w:val="FFFFFF" w:themeColor="background1"/>
                <w:sz w:val="20"/>
              </w:rPr>
              <w:t>1296</w:t>
            </w:r>
          </w:p>
        </w:tc>
        <w:tc>
          <w:tcPr>
            <w:tcW w:w="4263" w:type="dxa"/>
            <w:shd w:val="clear" w:color="auto" w:fill="7030A0"/>
          </w:tcPr>
          <w:p w14:paraId="4AA6315A" w14:textId="16863163" w:rsidR="004D5D21" w:rsidRPr="00376663" w:rsidRDefault="004D5D21" w:rsidP="009C1538">
            <w:pPr>
              <w:rPr>
                <w:rFonts w:ascii="Arial" w:hAnsi="Arial"/>
                <w:bCs/>
                <w:color w:val="FFFFFF" w:themeColor="background1"/>
                <w:sz w:val="19"/>
              </w:rPr>
            </w:pPr>
            <w:r w:rsidRPr="00376663">
              <w:rPr>
                <w:rFonts w:ascii="Arial" w:hAnsi="Arial"/>
                <w:bCs/>
                <w:color w:val="FFFFFF" w:themeColor="background1"/>
                <w:sz w:val="19"/>
              </w:rPr>
              <w:t>Pope Boniface VII papal bull excommunicates clergy who pay secular taxes. Priests outlawed in England.</w:t>
            </w:r>
          </w:p>
        </w:tc>
      </w:tr>
      <w:tr w:rsidR="00927B24" w:rsidRPr="00FD6E73" w14:paraId="5E44E480" w14:textId="77777777" w:rsidTr="006C6833">
        <w:tc>
          <w:tcPr>
            <w:tcW w:w="987" w:type="dxa"/>
            <w:tcBorders>
              <w:bottom w:val="single" w:sz="2" w:space="0" w:color="auto"/>
            </w:tcBorders>
            <w:shd w:val="diagStripe" w:color="CCFFCC" w:fill="auto"/>
          </w:tcPr>
          <w:p w14:paraId="79E7CC2B" w14:textId="518544A3" w:rsidR="00927B24" w:rsidRDefault="00927B24" w:rsidP="00923E8D">
            <w:pPr>
              <w:rPr>
                <w:rFonts w:ascii="Arial" w:hAnsi="Arial"/>
                <w:sz w:val="20"/>
              </w:rPr>
            </w:pPr>
            <w:r>
              <w:rPr>
                <w:rFonts w:ascii="Arial" w:hAnsi="Arial"/>
                <w:sz w:val="20"/>
              </w:rPr>
              <w:t>1296</w:t>
            </w:r>
          </w:p>
        </w:tc>
        <w:tc>
          <w:tcPr>
            <w:tcW w:w="4263" w:type="dxa"/>
            <w:tcBorders>
              <w:bottom w:val="single" w:sz="2" w:space="0" w:color="auto"/>
            </w:tcBorders>
            <w:shd w:val="diagStripe" w:color="CCFFCC" w:fill="auto"/>
          </w:tcPr>
          <w:p w14:paraId="4C907E2A" w14:textId="7C45D5F1" w:rsidR="00927B24" w:rsidRPr="000D1C97" w:rsidRDefault="00927B24" w:rsidP="00923E8D">
            <w:pPr>
              <w:rPr>
                <w:rFonts w:ascii="Arial" w:hAnsi="Arial"/>
                <w:sz w:val="20"/>
              </w:rPr>
            </w:pPr>
            <w:r w:rsidRPr="000D1C97">
              <w:rPr>
                <w:rFonts w:ascii="Arial" w:hAnsi="Arial"/>
                <w:sz w:val="20"/>
              </w:rPr>
              <w:t>Flagellants common in Europe</w:t>
            </w:r>
          </w:p>
        </w:tc>
      </w:tr>
      <w:tr w:rsidR="00DC5C61" w:rsidRPr="00FD6E73" w14:paraId="3BDEF49F" w14:textId="77777777" w:rsidTr="006C6833">
        <w:tc>
          <w:tcPr>
            <w:tcW w:w="987" w:type="dxa"/>
            <w:tcBorders>
              <w:bottom w:val="single" w:sz="2" w:space="0" w:color="auto"/>
            </w:tcBorders>
            <w:shd w:val="diagStripe" w:color="CCFFCC" w:fill="auto"/>
          </w:tcPr>
          <w:p w14:paraId="17BC5393" w14:textId="5E98FD3A" w:rsidR="00B3739E" w:rsidRDefault="008B42CE" w:rsidP="00923E8D">
            <w:pPr>
              <w:rPr>
                <w:rFonts w:ascii="Arial" w:hAnsi="Arial"/>
                <w:sz w:val="20"/>
              </w:rPr>
            </w:pPr>
            <w:r>
              <w:rPr>
                <w:rFonts w:ascii="Arial" w:hAnsi="Arial"/>
                <w:sz w:val="20"/>
              </w:rPr>
              <w:t>1298</w:t>
            </w:r>
          </w:p>
        </w:tc>
        <w:tc>
          <w:tcPr>
            <w:tcW w:w="4263" w:type="dxa"/>
            <w:tcBorders>
              <w:bottom w:val="single" w:sz="2" w:space="0" w:color="auto"/>
            </w:tcBorders>
            <w:shd w:val="diagStripe" w:color="CCFFCC" w:fill="auto"/>
          </w:tcPr>
          <w:p w14:paraId="2EDEFEBA" w14:textId="0B0ED8FA" w:rsidR="00B3739E" w:rsidRPr="000D1C97" w:rsidRDefault="008B42CE" w:rsidP="00923E8D">
            <w:pPr>
              <w:rPr>
                <w:rFonts w:ascii="Arial" w:hAnsi="Arial"/>
                <w:sz w:val="20"/>
              </w:rPr>
            </w:pPr>
            <w:r w:rsidRPr="000D1C97">
              <w:rPr>
                <w:rFonts w:ascii="Arial" w:hAnsi="Arial"/>
                <w:sz w:val="20"/>
              </w:rPr>
              <w:t xml:space="preserve">Nestorian work, </w:t>
            </w:r>
            <w:r w:rsidRPr="00376663">
              <w:rPr>
                <w:rFonts w:ascii="Arial" w:hAnsi="Arial"/>
                <w:i/>
                <w:iCs/>
                <w:sz w:val="20"/>
              </w:rPr>
              <w:t>The Pearl</w:t>
            </w:r>
          </w:p>
        </w:tc>
      </w:tr>
      <w:tr w:rsidR="00927B24" w:rsidRPr="00FD6E73" w14:paraId="2A7AD102" w14:textId="77777777" w:rsidTr="006C6833">
        <w:tc>
          <w:tcPr>
            <w:tcW w:w="987" w:type="dxa"/>
            <w:tcBorders>
              <w:bottom w:val="single" w:sz="2" w:space="0" w:color="auto"/>
            </w:tcBorders>
            <w:shd w:val="diagStripe" w:color="CCFFCC" w:fill="auto"/>
          </w:tcPr>
          <w:p w14:paraId="7193E15D" w14:textId="06712E21" w:rsidR="00927B24" w:rsidRDefault="00927B24" w:rsidP="00923E8D">
            <w:pPr>
              <w:rPr>
                <w:rFonts w:ascii="Arial" w:hAnsi="Arial"/>
                <w:sz w:val="20"/>
              </w:rPr>
            </w:pPr>
            <w:r>
              <w:rPr>
                <w:rFonts w:ascii="Arial" w:hAnsi="Arial"/>
                <w:sz w:val="20"/>
              </w:rPr>
              <w:t>1278-98</w:t>
            </w:r>
          </w:p>
        </w:tc>
        <w:tc>
          <w:tcPr>
            <w:tcW w:w="4263" w:type="dxa"/>
            <w:tcBorders>
              <w:bottom w:val="single" w:sz="2" w:space="0" w:color="auto"/>
            </w:tcBorders>
            <w:shd w:val="diagStripe" w:color="CCFFCC" w:fill="auto"/>
          </w:tcPr>
          <w:p w14:paraId="51399E4D" w14:textId="31000B9E" w:rsidR="00927B24" w:rsidRPr="000D1C97" w:rsidRDefault="00927B24" w:rsidP="00923E8D">
            <w:pPr>
              <w:rPr>
                <w:rFonts w:ascii="Arial" w:hAnsi="Arial"/>
                <w:sz w:val="20"/>
              </w:rPr>
            </w:pPr>
            <w:r w:rsidRPr="000D1C97">
              <w:rPr>
                <w:rFonts w:ascii="Arial" w:hAnsi="Arial"/>
                <w:sz w:val="20"/>
              </w:rPr>
              <w:t xml:space="preserve">Peter John Olivi. </w:t>
            </w:r>
            <w:r w:rsidR="009C10C0">
              <w:rPr>
                <w:rFonts w:ascii="Arial" w:hAnsi="Arial"/>
                <w:sz w:val="20"/>
              </w:rPr>
              <w:t>Taught</w:t>
            </w:r>
            <w:r w:rsidRPr="000D1C97">
              <w:rPr>
                <w:rFonts w:ascii="Arial" w:hAnsi="Arial"/>
                <w:sz w:val="20"/>
              </w:rPr>
              <w:t xml:space="preserve"> papal infallibility</w:t>
            </w:r>
          </w:p>
        </w:tc>
      </w:tr>
      <w:tr w:rsidR="00DC5C61" w:rsidRPr="007A2AB9" w14:paraId="540DDCCF" w14:textId="77777777" w:rsidTr="009C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7" w:type="dxa"/>
            <w:shd w:val="clear" w:color="auto" w:fill="7030A0"/>
          </w:tcPr>
          <w:p w14:paraId="72F09FF3" w14:textId="09409FC0" w:rsidR="008B42CE" w:rsidRPr="007A2AB9" w:rsidRDefault="008B42CE" w:rsidP="009C1538">
            <w:pPr>
              <w:rPr>
                <w:rFonts w:ascii="Arial" w:hAnsi="Arial"/>
                <w:bCs/>
                <w:color w:val="FFFFFF" w:themeColor="background1"/>
                <w:sz w:val="20"/>
              </w:rPr>
            </w:pPr>
            <w:r>
              <w:rPr>
                <w:rFonts w:ascii="Arial" w:hAnsi="Arial"/>
                <w:bCs/>
                <w:color w:val="FFFFFF" w:themeColor="background1"/>
                <w:sz w:val="20"/>
              </w:rPr>
              <w:t>1302</w:t>
            </w:r>
          </w:p>
        </w:tc>
        <w:tc>
          <w:tcPr>
            <w:tcW w:w="4263" w:type="dxa"/>
            <w:shd w:val="clear" w:color="auto" w:fill="7030A0"/>
          </w:tcPr>
          <w:p w14:paraId="14351907" w14:textId="19A7E6D1" w:rsidR="008B42CE" w:rsidRPr="000D1C97" w:rsidRDefault="008B42CE" w:rsidP="009C1538">
            <w:pPr>
              <w:rPr>
                <w:rFonts w:ascii="Arial" w:hAnsi="Arial"/>
                <w:bCs/>
                <w:color w:val="FFFFFF" w:themeColor="background1"/>
                <w:sz w:val="20"/>
              </w:rPr>
            </w:pPr>
            <w:r w:rsidRPr="000D1C97">
              <w:rPr>
                <w:rFonts w:ascii="Arial" w:hAnsi="Arial"/>
                <w:bCs/>
                <w:color w:val="FFFFFF" w:themeColor="background1"/>
                <w:sz w:val="20"/>
              </w:rPr>
              <w:t xml:space="preserve">Pope Boniface VII’s papal bull </w:t>
            </w:r>
            <w:r w:rsidRPr="000D1C97">
              <w:rPr>
                <w:rFonts w:ascii="Arial" w:hAnsi="Arial"/>
                <w:bCs/>
                <w:i/>
                <w:iCs/>
                <w:color w:val="FFFFFF" w:themeColor="background1"/>
                <w:sz w:val="20"/>
              </w:rPr>
              <w:t>Unam Sanctam</w:t>
            </w:r>
            <w:r w:rsidRPr="000D1C97">
              <w:rPr>
                <w:rFonts w:ascii="Arial" w:hAnsi="Arial"/>
                <w:bCs/>
                <w:color w:val="FFFFFF" w:themeColor="background1"/>
                <w:sz w:val="20"/>
              </w:rPr>
              <w:t>. French king Philip tortures him for heresy. Next pope dies mysteriously a month later. Next, Clement V, is France’s puppet</w:t>
            </w:r>
          </w:p>
        </w:tc>
      </w:tr>
      <w:tr w:rsidR="00DC5C61" w:rsidRPr="00203BC1" w14:paraId="37D30FE9" w14:textId="77777777" w:rsidTr="009C1538">
        <w:tc>
          <w:tcPr>
            <w:tcW w:w="987" w:type="dxa"/>
            <w:shd w:val="clear" w:color="auto" w:fill="8D6600"/>
          </w:tcPr>
          <w:p w14:paraId="5D49CA83" w14:textId="14DB048E" w:rsidR="008B42CE" w:rsidRPr="00203BC1" w:rsidRDefault="008B42CE" w:rsidP="009C1538">
            <w:pPr>
              <w:rPr>
                <w:rFonts w:ascii="Arial" w:hAnsi="Arial"/>
                <w:color w:val="FFFFFF" w:themeColor="background1"/>
                <w:sz w:val="20"/>
              </w:rPr>
            </w:pPr>
            <w:r>
              <w:rPr>
                <w:rFonts w:ascii="Arial" w:hAnsi="Arial"/>
                <w:color w:val="FFFFFF" w:themeColor="background1"/>
                <w:sz w:val="20"/>
              </w:rPr>
              <w:t>1306</w:t>
            </w:r>
          </w:p>
        </w:tc>
        <w:tc>
          <w:tcPr>
            <w:tcW w:w="4263" w:type="dxa"/>
            <w:shd w:val="clear" w:color="auto" w:fill="8D6600"/>
          </w:tcPr>
          <w:p w14:paraId="72EAE153" w14:textId="1D398459" w:rsidR="008B42CE" w:rsidRPr="000D1C97" w:rsidRDefault="008B42CE" w:rsidP="009C1538">
            <w:pPr>
              <w:rPr>
                <w:rFonts w:ascii="Arial" w:hAnsi="Arial"/>
                <w:color w:val="FFFFFF" w:themeColor="background1"/>
                <w:sz w:val="20"/>
              </w:rPr>
            </w:pPr>
            <w:r w:rsidRPr="000D1C97">
              <w:rPr>
                <w:rFonts w:ascii="Arial" w:hAnsi="Arial"/>
                <w:color w:val="FFFFFF" w:themeColor="background1"/>
                <w:sz w:val="20"/>
              </w:rPr>
              <w:t>Philip the Fair expels 100K Jews from France</w:t>
            </w:r>
          </w:p>
        </w:tc>
      </w:tr>
      <w:tr w:rsidR="00DC5C61" w:rsidRPr="00FD6E73" w14:paraId="306B21D4" w14:textId="77777777" w:rsidTr="00F41AED">
        <w:tc>
          <w:tcPr>
            <w:tcW w:w="987" w:type="dxa"/>
            <w:shd w:val="clear" w:color="auto" w:fill="99CCFF"/>
          </w:tcPr>
          <w:p w14:paraId="6BE20623" w14:textId="01FAB624" w:rsidR="00EC419A" w:rsidRPr="00FD6E73" w:rsidRDefault="00950FDC" w:rsidP="00E209AE">
            <w:pPr>
              <w:rPr>
                <w:rFonts w:ascii="Arial" w:hAnsi="Arial"/>
                <w:sz w:val="20"/>
              </w:rPr>
            </w:pPr>
            <w:r>
              <w:rPr>
                <w:rFonts w:ascii="Arial" w:hAnsi="Arial"/>
                <w:sz w:val="20"/>
              </w:rPr>
              <w:t>600-800</w:t>
            </w:r>
          </w:p>
        </w:tc>
        <w:tc>
          <w:tcPr>
            <w:tcW w:w="4263" w:type="dxa"/>
            <w:shd w:val="clear" w:color="auto" w:fill="99CCFF"/>
          </w:tcPr>
          <w:p w14:paraId="59125C48" w14:textId="154B10CF" w:rsidR="00EC419A" w:rsidRPr="000D1C97" w:rsidRDefault="00950FDC" w:rsidP="00E209AE">
            <w:pPr>
              <w:rPr>
                <w:rFonts w:ascii="Arial" w:hAnsi="Arial"/>
                <w:sz w:val="20"/>
              </w:rPr>
            </w:pPr>
            <w:r w:rsidRPr="000D1C97">
              <w:rPr>
                <w:rFonts w:ascii="Arial" w:hAnsi="Arial"/>
                <w:sz w:val="20"/>
              </w:rPr>
              <w:t>30 Bible manuscripts, p31, p34, 096, etc.</w:t>
            </w:r>
          </w:p>
        </w:tc>
      </w:tr>
      <w:tr w:rsidR="00DC5C61" w:rsidRPr="00B3739E" w14:paraId="3EACF7B6" w14:textId="77777777" w:rsidTr="008B42CE">
        <w:tc>
          <w:tcPr>
            <w:tcW w:w="987" w:type="dxa"/>
            <w:tcBorders>
              <w:bottom w:val="single" w:sz="2" w:space="0" w:color="auto"/>
            </w:tcBorders>
            <w:shd w:val="diagStripe" w:color="CCFFCC" w:fill="auto"/>
          </w:tcPr>
          <w:p w14:paraId="1BCA294E" w14:textId="4ED7F2E1" w:rsidR="008B42CE" w:rsidRDefault="008B42CE" w:rsidP="009C1538">
            <w:pPr>
              <w:rPr>
                <w:rFonts w:ascii="Arial" w:hAnsi="Arial"/>
                <w:sz w:val="20"/>
              </w:rPr>
            </w:pPr>
            <w:r>
              <w:rPr>
                <w:rFonts w:ascii="Arial" w:hAnsi="Arial"/>
                <w:sz w:val="20"/>
              </w:rPr>
              <w:t>1300-08</w:t>
            </w:r>
          </w:p>
        </w:tc>
        <w:tc>
          <w:tcPr>
            <w:tcW w:w="4263" w:type="dxa"/>
            <w:tcBorders>
              <w:bottom w:val="single" w:sz="2" w:space="0" w:color="auto"/>
            </w:tcBorders>
            <w:shd w:val="diagStripe" w:color="CCFFCC" w:fill="auto"/>
          </w:tcPr>
          <w:p w14:paraId="359F6330" w14:textId="2D571975" w:rsidR="008B42CE" w:rsidRPr="000D1C97" w:rsidRDefault="008B42CE" w:rsidP="009C1538">
            <w:pPr>
              <w:rPr>
                <w:rFonts w:ascii="Arial" w:hAnsi="Arial"/>
                <w:sz w:val="20"/>
              </w:rPr>
            </w:pPr>
            <w:r w:rsidRPr="000D1C97">
              <w:rPr>
                <w:rFonts w:ascii="Arial" w:hAnsi="Arial"/>
                <w:sz w:val="20"/>
              </w:rPr>
              <w:t>Duns Scot</w:t>
            </w:r>
            <w:r w:rsidR="00F558BD">
              <w:rPr>
                <w:rFonts w:ascii="Arial" w:hAnsi="Arial"/>
                <w:sz w:val="20"/>
              </w:rPr>
              <w:t>u</w:t>
            </w:r>
            <w:r w:rsidRPr="000D1C97">
              <w:rPr>
                <w:rFonts w:ascii="Arial" w:hAnsi="Arial"/>
                <w:sz w:val="20"/>
              </w:rPr>
              <w:t>s t</w:t>
            </w:r>
            <w:r w:rsidR="00705F11" w:rsidRPr="000D1C97">
              <w:rPr>
                <w:rFonts w:ascii="Arial" w:hAnsi="Arial"/>
                <w:sz w:val="20"/>
              </w:rPr>
              <w:t>e</w:t>
            </w:r>
            <w:r w:rsidRPr="000D1C97">
              <w:rPr>
                <w:rFonts w:ascii="Arial" w:hAnsi="Arial"/>
                <w:sz w:val="20"/>
              </w:rPr>
              <w:t>aches immaculate Conception, pre-existence of souls</w:t>
            </w:r>
          </w:p>
        </w:tc>
      </w:tr>
      <w:tr w:rsidR="00DC5C61" w:rsidRPr="005E36BC" w14:paraId="1EA79772" w14:textId="77777777" w:rsidTr="008B42CE">
        <w:tc>
          <w:tcPr>
            <w:tcW w:w="987" w:type="dxa"/>
            <w:tcBorders>
              <w:bottom w:val="single" w:sz="2" w:space="0" w:color="auto"/>
            </w:tcBorders>
            <w:shd w:val="clear" w:color="auto" w:fill="800000"/>
          </w:tcPr>
          <w:p w14:paraId="6D617D76" w14:textId="71ED5F58" w:rsidR="001F561F" w:rsidRPr="008B42CE" w:rsidRDefault="008B42CE" w:rsidP="00E209AE">
            <w:pPr>
              <w:rPr>
                <w:rFonts w:ascii="Arial" w:hAnsi="Arial"/>
                <w:color w:val="FFFFFF" w:themeColor="background1"/>
                <w:sz w:val="20"/>
              </w:rPr>
            </w:pPr>
            <w:r w:rsidRPr="008B42CE">
              <w:rPr>
                <w:rFonts w:ascii="Arial" w:hAnsi="Arial"/>
                <w:color w:val="FFFFFF" w:themeColor="background1"/>
                <w:sz w:val="20"/>
              </w:rPr>
              <w:t>1310</w:t>
            </w:r>
          </w:p>
        </w:tc>
        <w:tc>
          <w:tcPr>
            <w:tcW w:w="4263" w:type="dxa"/>
            <w:tcBorders>
              <w:bottom w:val="single" w:sz="2" w:space="0" w:color="auto"/>
            </w:tcBorders>
            <w:shd w:val="clear" w:color="auto" w:fill="800000"/>
          </w:tcPr>
          <w:p w14:paraId="50170855" w14:textId="38392793" w:rsidR="001F561F" w:rsidRPr="000D1C97" w:rsidRDefault="008B42CE" w:rsidP="00E209AE">
            <w:pPr>
              <w:rPr>
                <w:rFonts w:ascii="Arial" w:hAnsi="Arial"/>
                <w:color w:val="FFFFFF" w:themeColor="background1"/>
                <w:sz w:val="20"/>
              </w:rPr>
            </w:pPr>
            <w:r w:rsidRPr="000D1C97">
              <w:rPr>
                <w:rFonts w:ascii="Arial" w:hAnsi="Arial"/>
                <w:color w:val="FFFFFF" w:themeColor="background1"/>
                <w:sz w:val="20"/>
              </w:rPr>
              <w:t>Muslim massacre Christian</w:t>
            </w:r>
            <w:r w:rsidR="00B42E55">
              <w:rPr>
                <w:rFonts w:ascii="Arial" w:hAnsi="Arial"/>
                <w:color w:val="FFFFFF" w:themeColor="background1"/>
                <w:sz w:val="20"/>
              </w:rPr>
              <w:t>s</w:t>
            </w:r>
            <w:r w:rsidRPr="000D1C97">
              <w:rPr>
                <w:rFonts w:ascii="Arial" w:hAnsi="Arial"/>
                <w:color w:val="FFFFFF" w:themeColor="background1"/>
                <w:sz w:val="20"/>
              </w:rPr>
              <w:t xml:space="preserve"> in Arbela, Iraq</w:t>
            </w:r>
          </w:p>
        </w:tc>
      </w:tr>
      <w:tr w:rsidR="00DC5C61" w:rsidRPr="00B3739E" w14:paraId="0FF9B47D" w14:textId="77777777" w:rsidTr="009C1538">
        <w:tc>
          <w:tcPr>
            <w:tcW w:w="987" w:type="dxa"/>
            <w:shd w:val="clear" w:color="auto" w:fill="FFFF00"/>
          </w:tcPr>
          <w:p w14:paraId="5B87DFE6" w14:textId="724764EE" w:rsidR="008B42CE" w:rsidRDefault="008B42CE" w:rsidP="009C1538">
            <w:pPr>
              <w:rPr>
                <w:rFonts w:ascii="Arial" w:hAnsi="Arial"/>
                <w:sz w:val="20"/>
              </w:rPr>
            </w:pPr>
            <w:r>
              <w:rPr>
                <w:rFonts w:ascii="Arial" w:hAnsi="Arial"/>
                <w:sz w:val="20"/>
              </w:rPr>
              <w:t>1274-1315</w:t>
            </w:r>
          </w:p>
        </w:tc>
        <w:tc>
          <w:tcPr>
            <w:tcW w:w="4263" w:type="dxa"/>
            <w:shd w:val="clear" w:color="auto" w:fill="FFFF00"/>
          </w:tcPr>
          <w:p w14:paraId="06A556A5" w14:textId="14D59F5B" w:rsidR="008B42CE" w:rsidRPr="000D1C97" w:rsidRDefault="008B42CE" w:rsidP="009C1538">
            <w:pPr>
              <w:rPr>
                <w:rFonts w:ascii="Arial" w:hAnsi="Arial"/>
                <w:sz w:val="20"/>
              </w:rPr>
            </w:pPr>
            <w:r w:rsidRPr="000D1C97">
              <w:rPr>
                <w:rFonts w:ascii="Arial" w:hAnsi="Arial"/>
                <w:sz w:val="20"/>
              </w:rPr>
              <w:t>Ramon Lull, Mathematician, Catalan &amp; Arabic writer, missionary to Muslims</w:t>
            </w:r>
          </w:p>
        </w:tc>
      </w:tr>
      <w:tr w:rsidR="00DC5C61" w:rsidRPr="00203BC1" w14:paraId="62A53826" w14:textId="77777777" w:rsidTr="009C1538">
        <w:tc>
          <w:tcPr>
            <w:tcW w:w="987" w:type="dxa"/>
            <w:shd w:val="clear" w:color="auto" w:fill="8D6600"/>
          </w:tcPr>
          <w:p w14:paraId="2492C438" w14:textId="09BE65D6" w:rsidR="008B42CE" w:rsidRPr="00203BC1" w:rsidRDefault="008B42CE" w:rsidP="009C1538">
            <w:pPr>
              <w:rPr>
                <w:rFonts w:ascii="Arial" w:hAnsi="Arial"/>
                <w:color w:val="FFFFFF" w:themeColor="background1"/>
                <w:sz w:val="20"/>
              </w:rPr>
            </w:pPr>
            <w:r>
              <w:rPr>
                <w:rFonts w:ascii="Arial" w:hAnsi="Arial"/>
                <w:color w:val="FFFFFF" w:themeColor="background1"/>
                <w:sz w:val="20"/>
              </w:rPr>
              <w:t>1321</w:t>
            </w:r>
          </w:p>
        </w:tc>
        <w:tc>
          <w:tcPr>
            <w:tcW w:w="4263" w:type="dxa"/>
            <w:shd w:val="clear" w:color="auto" w:fill="8D6600"/>
          </w:tcPr>
          <w:p w14:paraId="2D7E5590" w14:textId="0AD5DA13" w:rsidR="008B42CE" w:rsidRPr="000D1C97" w:rsidRDefault="008B42CE" w:rsidP="009C1538">
            <w:pPr>
              <w:rPr>
                <w:rFonts w:ascii="Arial" w:hAnsi="Arial"/>
                <w:color w:val="FFFFFF" w:themeColor="background1"/>
                <w:sz w:val="20"/>
              </w:rPr>
            </w:pPr>
            <w:r w:rsidRPr="000D1C97">
              <w:rPr>
                <w:rFonts w:ascii="Arial" w:hAnsi="Arial"/>
                <w:color w:val="FFFFFF" w:themeColor="background1"/>
                <w:sz w:val="20"/>
              </w:rPr>
              <w:t>5K Jews burned in Guienne, France.</w:t>
            </w:r>
          </w:p>
        </w:tc>
      </w:tr>
      <w:tr w:rsidR="00DC5C61" w:rsidRPr="005E36BC" w14:paraId="421C481E" w14:textId="77777777" w:rsidTr="00F41AED">
        <w:tc>
          <w:tcPr>
            <w:tcW w:w="987" w:type="dxa"/>
            <w:tcBorders>
              <w:bottom w:val="single" w:sz="2" w:space="0" w:color="auto"/>
            </w:tcBorders>
          </w:tcPr>
          <w:p w14:paraId="5C41A528" w14:textId="77CA5F33" w:rsidR="00EC419A" w:rsidRDefault="008B42CE" w:rsidP="00E209AE">
            <w:pPr>
              <w:rPr>
                <w:rFonts w:ascii="Arial" w:hAnsi="Arial"/>
                <w:sz w:val="20"/>
              </w:rPr>
            </w:pPr>
            <w:r>
              <w:rPr>
                <w:rFonts w:ascii="Arial" w:hAnsi="Arial"/>
                <w:sz w:val="20"/>
              </w:rPr>
              <w:t>1324</w:t>
            </w:r>
          </w:p>
        </w:tc>
        <w:tc>
          <w:tcPr>
            <w:tcW w:w="4263" w:type="dxa"/>
            <w:tcBorders>
              <w:bottom w:val="single" w:sz="2" w:space="0" w:color="auto"/>
            </w:tcBorders>
          </w:tcPr>
          <w:p w14:paraId="5D69E252" w14:textId="002967E6" w:rsidR="00EC419A" w:rsidRPr="000D1C97" w:rsidRDefault="008B42CE" w:rsidP="00E209AE">
            <w:pPr>
              <w:rPr>
                <w:rFonts w:ascii="Arial" w:hAnsi="Arial"/>
                <w:sz w:val="20"/>
              </w:rPr>
            </w:pPr>
            <w:r w:rsidRPr="000D1C97">
              <w:rPr>
                <w:rFonts w:ascii="Arial" w:hAnsi="Arial"/>
                <w:sz w:val="20"/>
              </w:rPr>
              <w:t>Pope John XXII in his bull calls the idea of papal infallibility “the work of the devil”</w:t>
            </w:r>
          </w:p>
        </w:tc>
      </w:tr>
      <w:tr w:rsidR="00DC5C61" w:rsidRPr="007A2AB9" w14:paraId="14DE71E1" w14:textId="77777777" w:rsidTr="009C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7" w:type="dxa"/>
            <w:shd w:val="clear" w:color="auto" w:fill="7030A0"/>
          </w:tcPr>
          <w:p w14:paraId="1DC80236" w14:textId="248344BB" w:rsidR="008B42CE" w:rsidRPr="007A2AB9" w:rsidRDefault="008B42CE" w:rsidP="009C1538">
            <w:pPr>
              <w:rPr>
                <w:rFonts w:ascii="Arial" w:hAnsi="Arial"/>
                <w:bCs/>
                <w:color w:val="FFFFFF" w:themeColor="background1"/>
                <w:sz w:val="20"/>
              </w:rPr>
            </w:pPr>
            <w:r>
              <w:rPr>
                <w:rFonts w:ascii="Arial" w:hAnsi="Arial"/>
                <w:bCs/>
                <w:color w:val="FFFFFF" w:themeColor="background1"/>
                <w:sz w:val="20"/>
              </w:rPr>
              <w:t>1328-</w:t>
            </w:r>
          </w:p>
        </w:tc>
        <w:tc>
          <w:tcPr>
            <w:tcW w:w="4263" w:type="dxa"/>
            <w:shd w:val="clear" w:color="auto" w:fill="7030A0"/>
          </w:tcPr>
          <w:p w14:paraId="1D099D26" w14:textId="6024455F" w:rsidR="008B42CE" w:rsidRPr="000D1C97" w:rsidRDefault="008B42CE" w:rsidP="009C1538">
            <w:pPr>
              <w:rPr>
                <w:rFonts w:ascii="Arial" w:hAnsi="Arial"/>
                <w:bCs/>
                <w:color w:val="FFFFFF" w:themeColor="background1"/>
                <w:sz w:val="20"/>
              </w:rPr>
            </w:pPr>
            <w:r w:rsidRPr="000D1C97">
              <w:rPr>
                <w:rFonts w:ascii="Arial" w:hAnsi="Arial"/>
                <w:bCs/>
                <w:color w:val="FFFFFF" w:themeColor="background1"/>
                <w:sz w:val="20"/>
              </w:rPr>
              <w:t>French king Louis depose Pope John XII for heresy and persecutes clergy loyal to him</w:t>
            </w:r>
          </w:p>
        </w:tc>
      </w:tr>
      <w:tr w:rsidR="00927B24" w14:paraId="2EF0D9A2" w14:textId="77777777" w:rsidTr="00893DF0">
        <w:tc>
          <w:tcPr>
            <w:tcW w:w="987" w:type="dxa"/>
            <w:tcBorders>
              <w:bottom w:val="single" w:sz="2" w:space="0" w:color="auto"/>
            </w:tcBorders>
          </w:tcPr>
          <w:p w14:paraId="7FCA15A2" w14:textId="4BBB43F0" w:rsidR="00927B24" w:rsidRDefault="00927B24" w:rsidP="00893DF0">
            <w:pPr>
              <w:rPr>
                <w:rFonts w:ascii="Arial" w:hAnsi="Arial"/>
                <w:sz w:val="20"/>
              </w:rPr>
            </w:pPr>
            <w:r>
              <w:rPr>
                <w:rFonts w:ascii="Arial" w:hAnsi="Arial"/>
                <w:sz w:val="20"/>
              </w:rPr>
              <w:t>1321-47</w:t>
            </w:r>
          </w:p>
        </w:tc>
        <w:tc>
          <w:tcPr>
            <w:tcW w:w="4263" w:type="dxa"/>
            <w:tcBorders>
              <w:bottom w:val="single" w:sz="2" w:space="0" w:color="auto"/>
            </w:tcBorders>
          </w:tcPr>
          <w:p w14:paraId="06ACD194" w14:textId="4FD23B20" w:rsidR="00927B24" w:rsidRPr="00376663" w:rsidRDefault="00927B24" w:rsidP="00893DF0">
            <w:pPr>
              <w:rPr>
                <w:rFonts w:ascii="Arial" w:hAnsi="Arial"/>
                <w:sz w:val="18"/>
              </w:rPr>
            </w:pPr>
            <w:r w:rsidRPr="00376663">
              <w:rPr>
                <w:rFonts w:ascii="Arial" w:hAnsi="Arial"/>
                <w:sz w:val="18"/>
              </w:rPr>
              <w:t xml:space="preserve">William of Ockham </w:t>
            </w:r>
            <w:r w:rsidR="00376663" w:rsidRPr="00376663">
              <w:rPr>
                <w:rFonts w:ascii="Arial" w:hAnsi="Arial"/>
                <w:sz w:val="18"/>
              </w:rPr>
              <w:t>a</w:t>
            </w:r>
            <w:r w:rsidRPr="00376663">
              <w:rPr>
                <w:rFonts w:ascii="Arial" w:hAnsi="Arial"/>
                <w:sz w:val="18"/>
              </w:rPr>
              <w:t>gainst unlimited papal power</w:t>
            </w:r>
          </w:p>
        </w:tc>
      </w:tr>
      <w:tr w:rsidR="00DC5C61" w:rsidRPr="00203BC1" w14:paraId="0C53A1B6" w14:textId="77777777" w:rsidTr="009C1538">
        <w:tc>
          <w:tcPr>
            <w:tcW w:w="987" w:type="dxa"/>
            <w:shd w:val="clear" w:color="auto" w:fill="8D6600"/>
          </w:tcPr>
          <w:p w14:paraId="3EE70B9E" w14:textId="0985B0EC" w:rsidR="008B42CE" w:rsidRPr="00203BC1" w:rsidRDefault="008B42CE" w:rsidP="009C1538">
            <w:pPr>
              <w:rPr>
                <w:rFonts w:ascii="Arial" w:hAnsi="Arial"/>
                <w:color w:val="FFFFFF" w:themeColor="background1"/>
                <w:sz w:val="20"/>
              </w:rPr>
            </w:pPr>
            <w:r>
              <w:rPr>
                <w:rFonts w:ascii="Arial" w:hAnsi="Arial"/>
                <w:color w:val="FFFFFF" w:themeColor="background1"/>
                <w:sz w:val="20"/>
              </w:rPr>
              <w:t>1348</w:t>
            </w:r>
          </w:p>
        </w:tc>
        <w:tc>
          <w:tcPr>
            <w:tcW w:w="4263" w:type="dxa"/>
            <w:shd w:val="clear" w:color="auto" w:fill="8D6600"/>
          </w:tcPr>
          <w:p w14:paraId="40B574EE" w14:textId="0508E60E" w:rsidR="008B42CE" w:rsidRPr="000D1C97" w:rsidRDefault="00705F11" w:rsidP="009C1538">
            <w:pPr>
              <w:rPr>
                <w:rFonts w:ascii="Arial" w:hAnsi="Arial"/>
                <w:color w:val="FFFFFF" w:themeColor="background1"/>
                <w:sz w:val="20"/>
              </w:rPr>
            </w:pPr>
            <w:r w:rsidRPr="000D1C97">
              <w:rPr>
                <w:rFonts w:ascii="Arial" w:hAnsi="Arial"/>
                <w:color w:val="FFFFFF" w:themeColor="background1"/>
                <w:sz w:val="20"/>
              </w:rPr>
              <w:t xml:space="preserve">11K </w:t>
            </w:r>
            <w:r w:rsidR="008B42CE" w:rsidRPr="000D1C97">
              <w:rPr>
                <w:rFonts w:ascii="Arial" w:hAnsi="Arial"/>
                <w:color w:val="FFFFFF" w:themeColor="background1"/>
                <w:sz w:val="20"/>
              </w:rPr>
              <w:t xml:space="preserve">German Jews </w:t>
            </w:r>
            <w:r w:rsidRPr="000D1C97">
              <w:rPr>
                <w:rFonts w:ascii="Arial" w:hAnsi="Arial"/>
                <w:color w:val="FFFFFF" w:themeColor="background1"/>
                <w:sz w:val="20"/>
              </w:rPr>
              <w:t xml:space="preserve">burned </w:t>
            </w:r>
            <w:r w:rsidR="008B42CE" w:rsidRPr="000D1C97">
              <w:rPr>
                <w:rFonts w:ascii="Arial" w:hAnsi="Arial"/>
                <w:color w:val="FFFFFF" w:themeColor="background1"/>
                <w:sz w:val="20"/>
              </w:rPr>
              <w:t xml:space="preserve">for the black </w:t>
            </w:r>
            <w:r w:rsidRPr="000D1C97">
              <w:rPr>
                <w:rFonts w:ascii="Arial" w:hAnsi="Arial"/>
                <w:color w:val="FFFFFF" w:themeColor="background1"/>
                <w:sz w:val="20"/>
              </w:rPr>
              <w:t>death</w:t>
            </w:r>
          </w:p>
        </w:tc>
      </w:tr>
      <w:tr w:rsidR="00927B24" w:rsidRPr="005E36BC" w14:paraId="49B5CAE8" w14:textId="77777777" w:rsidTr="00F41AED">
        <w:tc>
          <w:tcPr>
            <w:tcW w:w="987" w:type="dxa"/>
            <w:tcBorders>
              <w:bottom w:val="single" w:sz="2" w:space="0" w:color="auto"/>
            </w:tcBorders>
          </w:tcPr>
          <w:p w14:paraId="5A399D13" w14:textId="3E543992" w:rsidR="00927B24" w:rsidRDefault="00927B24" w:rsidP="00E209AE">
            <w:pPr>
              <w:rPr>
                <w:rFonts w:ascii="Arial" w:hAnsi="Arial"/>
                <w:sz w:val="20"/>
              </w:rPr>
            </w:pPr>
            <w:r>
              <w:rPr>
                <w:rFonts w:ascii="Arial" w:hAnsi="Arial"/>
                <w:sz w:val="20"/>
              </w:rPr>
              <w:t>1328-60</w:t>
            </w:r>
          </w:p>
        </w:tc>
        <w:tc>
          <w:tcPr>
            <w:tcW w:w="4263" w:type="dxa"/>
            <w:tcBorders>
              <w:bottom w:val="single" w:sz="2" w:space="0" w:color="auto"/>
            </w:tcBorders>
          </w:tcPr>
          <w:p w14:paraId="6F4BCAF3" w14:textId="3BE2D2FA" w:rsidR="00927B24" w:rsidRPr="000D1C97" w:rsidRDefault="00927B24" w:rsidP="00E209AE">
            <w:pPr>
              <w:rPr>
                <w:rFonts w:ascii="Arial" w:hAnsi="Arial"/>
                <w:sz w:val="19"/>
              </w:rPr>
            </w:pPr>
            <w:r w:rsidRPr="000D1C97">
              <w:rPr>
                <w:rFonts w:ascii="Arial" w:hAnsi="Arial"/>
                <w:sz w:val="19"/>
              </w:rPr>
              <w:t>Richard FitzRalph of Armagh. dominion doctrine</w:t>
            </w:r>
          </w:p>
        </w:tc>
      </w:tr>
      <w:tr w:rsidR="00DC5C61" w:rsidRPr="005E36BC" w14:paraId="4904DC06" w14:textId="77777777" w:rsidTr="00F41AED">
        <w:tc>
          <w:tcPr>
            <w:tcW w:w="987" w:type="dxa"/>
            <w:tcBorders>
              <w:bottom w:val="single" w:sz="2" w:space="0" w:color="auto"/>
            </w:tcBorders>
          </w:tcPr>
          <w:p w14:paraId="0360FD14" w14:textId="42BE4FFE" w:rsidR="002A6B42" w:rsidRDefault="00DC5C61" w:rsidP="00E209AE">
            <w:pPr>
              <w:rPr>
                <w:rFonts w:ascii="Arial" w:hAnsi="Arial"/>
                <w:sz w:val="20"/>
              </w:rPr>
            </w:pPr>
            <w:r>
              <w:rPr>
                <w:rFonts w:ascii="Arial" w:hAnsi="Arial"/>
                <w:sz w:val="20"/>
              </w:rPr>
              <w:t>1347-80</w:t>
            </w:r>
          </w:p>
        </w:tc>
        <w:tc>
          <w:tcPr>
            <w:tcW w:w="4263" w:type="dxa"/>
            <w:tcBorders>
              <w:bottom w:val="single" w:sz="2" w:space="0" w:color="auto"/>
            </w:tcBorders>
          </w:tcPr>
          <w:p w14:paraId="3AD99A65" w14:textId="75E73041" w:rsidR="002A6B42" w:rsidRPr="000D1C97" w:rsidRDefault="00DC5C61" w:rsidP="00E209AE">
            <w:pPr>
              <w:rPr>
                <w:rFonts w:ascii="Arial" w:hAnsi="Arial"/>
                <w:sz w:val="20"/>
              </w:rPr>
            </w:pPr>
            <w:r w:rsidRPr="000D1C97">
              <w:rPr>
                <w:rFonts w:ascii="Arial" w:hAnsi="Arial"/>
                <w:sz w:val="20"/>
              </w:rPr>
              <w:t xml:space="preserve">Catherine of Sienna, </w:t>
            </w:r>
            <w:r w:rsidR="008B0F04">
              <w:rPr>
                <w:rFonts w:ascii="Arial" w:hAnsi="Arial"/>
                <w:sz w:val="20"/>
              </w:rPr>
              <w:t xml:space="preserve">Christian </w:t>
            </w:r>
            <w:r w:rsidRPr="000D1C97">
              <w:rPr>
                <w:rFonts w:ascii="Arial" w:hAnsi="Arial"/>
                <w:sz w:val="20"/>
              </w:rPr>
              <w:t>mystic</w:t>
            </w:r>
          </w:p>
        </w:tc>
      </w:tr>
      <w:tr w:rsidR="00DC5C61" w:rsidRPr="005E36BC" w14:paraId="5EC6235A" w14:textId="77777777" w:rsidTr="00F41AED">
        <w:tc>
          <w:tcPr>
            <w:tcW w:w="987" w:type="dxa"/>
            <w:tcBorders>
              <w:bottom w:val="single" w:sz="2" w:space="0" w:color="auto"/>
            </w:tcBorders>
          </w:tcPr>
          <w:p w14:paraId="4D2FCC2A" w14:textId="0090BC48" w:rsidR="00DC5C61" w:rsidRDefault="00DC5C61" w:rsidP="00E209AE">
            <w:pPr>
              <w:rPr>
                <w:rFonts w:ascii="Arial" w:hAnsi="Arial"/>
                <w:sz w:val="20"/>
              </w:rPr>
            </w:pPr>
            <w:r>
              <w:rPr>
                <w:rFonts w:ascii="Arial" w:hAnsi="Arial"/>
                <w:sz w:val="20"/>
              </w:rPr>
              <w:t>1367-82</w:t>
            </w:r>
          </w:p>
        </w:tc>
        <w:tc>
          <w:tcPr>
            <w:tcW w:w="4263" w:type="dxa"/>
            <w:tcBorders>
              <w:bottom w:val="single" w:sz="2" w:space="0" w:color="auto"/>
            </w:tcBorders>
          </w:tcPr>
          <w:p w14:paraId="3DB83496" w14:textId="270BC573" w:rsidR="00DC5C61" w:rsidRPr="000D1C97" w:rsidRDefault="00DC5C61" w:rsidP="00E209AE">
            <w:pPr>
              <w:rPr>
                <w:rFonts w:ascii="Arial" w:hAnsi="Arial"/>
                <w:sz w:val="20"/>
              </w:rPr>
            </w:pPr>
            <w:r w:rsidRPr="000D1C97">
              <w:rPr>
                <w:rFonts w:ascii="Arial" w:hAnsi="Arial"/>
                <w:sz w:val="20"/>
              </w:rPr>
              <w:t>John Wycliffe &amp; the Lollards</w:t>
            </w:r>
            <w:r w:rsidR="00BF1AE1">
              <w:rPr>
                <w:rFonts w:ascii="Arial" w:hAnsi="Arial"/>
                <w:sz w:val="20"/>
              </w:rPr>
              <w:t>; Bible reading</w:t>
            </w:r>
          </w:p>
        </w:tc>
      </w:tr>
      <w:tr w:rsidR="00DC5C61" w:rsidRPr="005E36BC" w14:paraId="58124CDF" w14:textId="77777777" w:rsidTr="00F41AED">
        <w:tc>
          <w:tcPr>
            <w:tcW w:w="987" w:type="dxa"/>
            <w:tcBorders>
              <w:bottom w:val="single" w:sz="2" w:space="0" w:color="auto"/>
            </w:tcBorders>
          </w:tcPr>
          <w:p w14:paraId="3DA220B4" w14:textId="62F92A6C" w:rsidR="00DC5C61" w:rsidRDefault="006A4550" w:rsidP="00E209AE">
            <w:pPr>
              <w:rPr>
                <w:rFonts w:ascii="Arial" w:hAnsi="Arial"/>
                <w:sz w:val="20"/>
              </w:rPr>
            </w:pPr>
            <w:r>
              <w:rPr>
                <w:rFonts w:ascii="Arial" w:hAnsi="Arial"/>
                <w:sz w:val="20"/>
              </w:rPr>
              <w:t>1366-84</w:t>
            </w:r>
          </w:p>
        </w:tc>
        <w:tc>
          <w:tcPr>
            <w:tcW w:w="4263" w:type="dxa"/>
            <w:tcBorders>
              <w:bottom w:val="single" w:sz="2" w:space="0" w:color="auto"/>
            </w:tcBorders>
          </w:tcPr>
          <w:p w14:paraId="0FCD751B" w14:textId="5CA1B1EE" w:rsidR="00DC5C61" w:rsidRPr="000D1C97" w:rsidRDefault="00DC5C61" w:rsidP="00E209AE">
            <w:pPr>
              <w:rPr>
                <w:rFonts w:ascii="Arial" w:hAnsi="Arial"/>
                <w:sz w:val="19"/>
              </w:rPr>
            </w:pPr>
            <w:r w:rsidRPr="000D1C97">
              <w:rPr>
                <w:rFonts w:ascii="Arial" w:hAnsi="Arial"/>
                <w:sz w:val="19"/>
              </w:rPr>
              <w:t>Geer</w:t>
            </w:r>
            <w:r w:rsidR="005A6E36">
              <w:rPr>
                <w:rFonts w:ascii="Arial" w:hAnsi="Arial"/>
                <w:sz w:val="19"/>
              </w:rPr>
              <w:t>t</w:t>
            </w:r>
            <w:r w:rsidRPr="000D1C97">
              <w:rPr>
                <w:rFonts w:ascii="Arial" w:hAnsi="Arial"/>
                <w:sz w:val="19"/>
              </w:rPr>
              <w:t xml:space="preserve"> Groot, preacher </w:t>
            </w:r>
            <w:r w:rsidRPr="000D1C97">
              <w:rPr>
                <w:rFonts w:ascii="Arial" w:hAnsi="Arial"/>
                <w:color w:val="FFFFFF" w:themeColor="background1"/>
                <w:sz w:val="19"/>
                <w:shd w:val="clear" w:color="auto" w:fill="7030A0"/>
              </w:rPr>
              <w:t>until the pope forbad</w:t>
            </w:r>
            <w:r w:rsidR="008B0F04">
              <w:rPr>
                <w:rFonts w:ascii="Arial" w:hAnsi="Arial"/>
                <w:color w:val="FFFFFF" w:themeColor="background1"/>
                <w:sz w:val="19"/>
                <w:shd w:val="clear" w:color="auto" w:fill="7030A0"/>
              </w:rPr>
              <w:t>e</w:t>
            </w:r>
            <w:r w:rsidRPr="000D1C97">
              <w:rPr>
                <w:rFonts w:ascii="Arial" w:hAnsi="Arial"/>
                <w:color w:val="FFFFFF" w:themeColor="background1"/>
                <w:sz w:val="19"/>
                <w:shd w:val="clear" w:color="auto" w:fill="7030A0"/>
              </w:rPr>
              <w:t xml:space="preserve"> non-clergy from preaching.</w:t>
            </w:r>
            <w:r w:rsidRPr="000D1C97">
              <w:rPr>
                <w:rFonts w:ascii="Arial" w:hAnsi="Arial"/>
                <w:sz w:val="19"/>
              </w:rPr>
              <w:t xml:space="preserve"> died helping the sick</w:t>
            </w:r>
          </w:p>
        </w:tc>
      </w:tr>
      <w:tr w:rsidR="00DC5C61" w:rsidRPr="005E36BC" w14:paraId="4066FA6D" w14:textId="77777777" w:rsidTr="00F41AED">
        <w:tc>
          <w:tcPr>
            <w:tcW w:w="987" w:type="dxa"/>
            <w:tcBorders>
              <w:bottom w:val="single" w:sz="2" w:space="0" w:color="auto"/>
            </w:tcBorders>
          </w:tcPr>
          <w:p w14:paraId="6384B1E9" w14:textId="64CBAAFB" w:rsidR="00DC5C61" w:rsidRDefault="00DC5C61" w:rsidP="00E209AE">
            <w:pPr>
              <w:rPr>
                <w:rFonts w:ascii="Arial" w:hAnsi="Arial"/>
                <w:sz w:val="20"/>
              </w:rPr>
            </w:pPr>
            <w:r>
              <w:rPr>
                <w:rFonts w:ascii="Arial" w:hAnsi="Arial"/>
                <w:sz w:val="20"/>
              </w:rPr>
              <w:t>1350-</w:t>
            </w:r>
            <w:r w:rsidR="006A4550">
              <w:rPr>
                <w:rFonts w:ascii="Arial" w:hAnsi="Arial"/>
                <w:sz w:val="20"/>
              </w:rPr>
              <w:t>99</w:t>
            </w:r>
          </w:p>
        </w:tc>
        <w:tc>
          <w:tcPr>
            <w:tcW w:w="4263" w:type="dxa"/>
            <w:tcBorders>
              <w:bottom w:val="single" w:sz="2" w:space="0" w:color="auto"/>
            </w:tcBorders>
          </w:tcPr>
          <w:p w14:paraId="74AA32AD" w14:textId="07D0258E" w:rsidR="00DC5C61" w:rsidRPr="000D1C97" w:rsidRDefault="00DC5C61" w:rsidP="00E209AE">
            <w:pPr>
              <w:rPr>
                <w:rFonts w:ascii="Arial" w:hAnsi="Arial"/>
                <w:sz w:val="20"/>
              </w:rPr>
            </w:pPr>
            <w:r w:rsidRPr="000D1C97">
              <w:rPr>
                <w:rFonts w:ascii="Arial" w:hAnsi="Arial"/>
                <w:i/>
                <w:iCs/>
                <w:sz w:val="20"/>
              </w:rPr>
              <w:t>The Cloud of the Unknowing</w:t>
            </w:r>
          </w:p>
        </w:tc>
      </w:tr>
      <w:tr w:rsidR="00DC5C61" w:rsidRPr="008B42CE" w14:paraId="3DE9525C" w14:textId="77777777" w:rsidTr="009C1538">
        <w:tc>
          <w:tcPr>
            <w:tcW w:w="987" w:type="dxa"/>
            <w:tcBorders>
              <w:bottom w:val="single" w:sz="2" w:space="0" w:color="auto"/>
            </w:tcBorders>
            <w:shd w:val="clear" w:color="auto" w:fill="800000"/>
          </w:tcPr>
          <w:p w14:paraId="4A77A79C" w14:textId="4FB3B42A" w:rsidR="00DC5C61" w:rsidRPr="008B42CE" w:rsidRDefault="00DC5C61" w:rsidP="009C1538">
            <w:pPr>
              <w:rPr>
                <w:rFonts w:ascii="Arial" w:hAnsi="Arial"/>
                <w:color w:val="FFFFFF" w:themeColor="background1"/>
                <w:sz w:val="20"/>
              </w:rPr>
            </w:pPr>
            <w:r>
              <w:rPr>
                <w:rFonts w:ascii="Arial" w:hAnsi="Arial"/>
                <w:color w:val="FFFFFF" w:themeColor="background1"/>
                <w:sz w:val="20"/>
              </w:rPr>
              <w:t>1360-1405</w:t>
            </w:r>
          </w:p>
        </w:tc>
        <w:tc>
          <w:tcPr>
            <w:tcW w:w="4263" w:type="dxa"/>
            <w:tcBorders>
              <w:bottom w:val="single" w:sz="2" w:space="0" w:color="auto"/>
            </w:tcBorders>
            <w:shd w:val="clear" w:color="auto" w:fill="800000"/>
          </w:tcPr>
          <w:p w14:paraId="6B65DD57" w14:textId="22BEBA32" w:rsidR="00DC5C61" w:rsidRPr="000D1C97" w:rsidRDefault="00DC5C61" w:rsidP="009C1538">
            <w:pPr>
              <w:rPr>
                <w:rFonts w:ascii="Arial" w:hAnsi="Arial"/>
                <w:color w:val="FFFFFF" w:themeColor="background1"/>
                <w:sz w:val="19"/>
              </w:rPr>
            </w:pPr>
            <w:r w:rsidRPr="000D1C97">
              <w:rPr>
                <w:rFonts w:ascii="Arial" w:hAnsi="Arial"/>
                <w:color w:val="FFFFFF" w:themeColor="background1"/>
                <w:sz w:val="19"/>
              </w:rPr>
              <w:t>Tamerlane kills 17 million, 5% worlds’ pop. Kills Hindus, fellow Muslims, and most Nestorians</w:t>
            </w:r>
          </w:p>
        </w:tc>
      </w:tr>
      <w:tr w:rsidR="00396AC5" w:rsidRPr="007A2AB9" w14:paraId="19A31D0F" w14:textId="77777777" w:rsidTr="009C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7" w:type="dxa"/>
            <w:shd w:val="clear" w:color="auto" w:fill="7030A0"/>
          </w:tcPr>
          <w:p w14:paraId="4BD3810F" w14:textId="78FD8C16" w:rsidR="00DC5C61" w:rsidRPr="007A2AB9" w:rsidRDefault="00DC5C61" w:rsidP="009C1538">
            <w:pPr>
              <w:rPr>
                <w:rFonts w:ascii="Arial" w:hAnsi="Arial"/>
                <w:bCs/>
                <w:color w:val="FFFFFF" w:themeColor="background1"/>
                <w:sz w:val="20"/>
              </w:rPr>
            </w:pPr>
            <w:r>
              <w:rPr>
                <w:rFonts w:ascii="Arial" w:hAnsi="Arial"/>
                <w:bCs/>
                <w:color w:val="FFFFFF" w:themeColor="background1"/>
                <w:sz w:val="20"/>
              </w:rPr>
              <w:t>1408</w:t>
            </w:r>
          </w:p>
        </w:tc>
        <w:tc>
          <w:tcPr>
            <w:tcW w:w="4263" w:type="dxa"/>
            <w:shd w:val="clear" w:color="auto" w:fill="7030A0"/>
          </w:tcPr>
          <w:p w14:paraId="0C0AE941" w14:textId="21486358" w:rsidR="00DC5C61" w:rsidRPr="000D1C97" w:rsidRDefault="00DC5C61" w:rsidP="009C1538">
            <w:pPr>
              <w:rPr>
                <w:rFonts w:ascii="Arial" w:hAnsi="Arial"/>
                <w:bCs/>
                <w:color w:val="FFFFFF" w:themeColor="background1"/>
                <w:sz w:val="20"/>
              </w:rPr>
            </w:pPr>
            <w:r w:rsidRPr="000D1C97">
              <w:rPr>
                <w:rFonts w:ascii="Arial" w:hAnsi="Arial"/>
                <w:bCs/>
                <w:color w:val="FFFFFF" w:themeColor="background1"/>
                <w:sz w:val="20"/>
              </w:rPr>
              <w:t xml:space="preserve">English Bible illegal in England </w:t>
            </w:r>
          </w:p>
        </w:tc>
      </w:tr>
      <w:tr w:rsidR="00396AC5" w:rsidRPr="00B3739E" w14:paraId="6772ACBB" w14:textId="77777777" w:rsidTr="009C1538">
        <w:tc>
          <w:tcPr>
            <w:tcW w:w="987" w:type="dxa"/>
            <w:tcBorders>
              <w:bottom w:val="single" w:sz="2" w:space="0" w:color="auto"/>
            </w:tcBorders>
            <w:shd w:val="diagStripe" w:color="CCFFCC" w:fill="auto"/>
          </w:tcPr>
          <w:p w14:paraId="3C01B507" w14:textId="71E52C07" w:rsidR="00DC5C61" w:rsidRDefault="00DC5C61" w:rsidP="009C1538">
            <w:pPr>
              <w:rPr>
                <w:rFonts w:ascii="Arial" w:hAnsi="Arial"/>
                <w:sz w:val="20"/>
              </w:rPr>
            </w:pPr>
            <w:r>
              <w:rPr>
                <w:rFonts w:ascii="Arial" w:hAnsi="Arial"/>
                <w:sz w:val="20"/>
              </w:rPr>
              <w:t>d.1416</w:t>
            </w:r>
          </w:p>
        </w:tc>
        <w:tc>
          <w:tcPr>
            <w:tcW w:w="4263" w:type="dxa"/>
            <w:tcBorders>
              <w:bottom w:val="single" w:sz="2" w:space="0" w:color="auto"/>
            </w:tcBorders>
            <w:shd w:val="diagStripe" w:color="CCFFCC" w:fill="auto"/>
          </w:tcPr>
          <w:p w14:paraId="288A9494" w14:textId="38F4F897" w:rsidR="00DC5C61" w:rsidRPr="000D1C97" w:rsidRDefault="00DC5C61" w:rsidP="009C1538">
            <w:pPr>
              <w:rPr>
                <w:rFonts w:ascii="Arial" w:hAnsi="Arial"/>
                <w:sz w:val="20"/>
              </w:rPr>
            </w:pPr>
            <w:r w:rsidRPr="000D1C97">
              <w:rPr>
                <w:rFonts w:ascii="Arial" w:hAnsi="Arial"/>
                <w:sz w:val="20"/>
              </w:rPr>
              <w:t>Julian of Norwich, English Anchorite</w:t>
            </w:r>
          </w:p>
        </w:tc>
      </w:tr>
      <w:tr w:rsidR="00396AC5" w:rsidRPr="007A2AB9" w14:paraId="6F62987F" w14:textId="77777777" w:rsidTr="009C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7" w:type="dxa"/>
            <w:shd w:val="clear" w:color="auto" w:fill="7030A0"/>
          </w:tcPr>
          <w:p w14:paraId="4B1B50BE" w14:textId="1344A414" w:rsidR="00DC5C61" w:rsidRPr="007A2AB9" w:rsidRDefault="00DC5C61" w:rsidP="009C1538">
            <w:pPr>
              <w:rPr>
                <w:rFonts w:ascii="Arial" w:hAnsi="Arial"/>
                <w:bCs/>
                <w:color w:val="FFFFFF" w:themeColor="background1"/>
                <w:sz w:val="20"/>
              </w:rPr>
            </w:pPr>
            <w:r>
              <w:rPr>
                <w:rFonts w:ascii="Arial" w:hAnsi="Arial"/>
                <w:bCs/>
                <w:color w:val="FFFFFF" w:themeColor="background1"/>
                <w:sz w:val="20"/>
              </w:rPr>
              <w:t>1378-1417</w:t>
            </w:r>
          </w:p>
        </w:tc>
        <w:tc>
          <w:tcPr>
            <w:tcW w:w="4263" w:type="dxa"/>
            <w:shd w:val="clear" w:color="auto" w:fill="7030A0"/>
          </w:tcPr>
          <w:p w14:paraId="71F56CFA" w14:textId="4BC2B9D1" w:rsidR="00DC5C61" w:rsidRPr="007A2AB9" w:rsidRDefault="00DC5C61" w:rsidP="009C1538">
            <w:pPr>
              <w:rPr>
                <w:rFonts w:ascii="Arial" w:hAnsi="Arial"/>
                <w:bCs/>
                <w:color w:val="FFFFFF" w:themeColor="background1"/>
                <w:sz w:val="20"/>
              </w:rPr>
            </w:pPr>
            <w:r>
              <w:rPr>
                <w:rFonts w:ascii="Arial" w:hAnsi="Arial"/>
                <w:bCs/>
                <w:color w:val="FFFFFF" w:themeColor="background1"/>
                <w:sz w:val="20"/>
              </w:rPr>
              <w:t>Western Schism of Dueling Catholic Popes in Rome &amp; Avignon</w:t>
            </w:r>
            <w:r w:rsidR="00705F11">
              <w:rPr>
                <w:rFonts w:ascii="Arial" w:hAnsi="Arial"/>
                <w:bCs/>
                <w:color w:val="FFFFFF" w:themeColor="background1"/>
                <w:sz w:val="20"/>
              </w:rPr>
              <w:t>, France</w:t>
            </w:r>
          </w:p>
        </w:tc>
      </w:tr>
      <w:tr w:rsidR="00DC5C61" w14:paraId="0A26F3D7" w14:textId="77777777" w:rsidTr="009C1538">
        <w:tc>
          <w:tcPr>
            <w:tcW w:w="987" w:type="dxa"/>
            <w:tcBorders>
              <w:bottom w:val="single" w:sz="2" w:space="0" w:color="auto"/>
            </w:tcBorders>
          </w:tcPr>
          <w:p w14:paraId="3CD93B87" w14:textId="221D4733" w:rsidR="00DC5C61" w:rsidRDefault="00DC5C61" w:rsidP="009C1538">
            <w:pPr>
              <w:rPr>
                <w:rFonts w:ascii="Arial" w:hAnsi="Arial"/>
                <w:sz w:val="20"/>
              </w:rPr>
            </w:pPr>
            <w:r>
              <w:rPr>
                <w:rFonts w:ascii="Arial" w:hAnsi="Arial"/>
                <w:sz w:val="20"/>
              </w:rPr>
              <w:t>1418-27</w:t>
            </w:r>
          </w:p>
        </w:tc>
        <w:tc>
          <w:tcPr>
            <w:tcW w:w="4263" w:type="dxa"/>
            <w:tcBorders>
              <w:bottom w:val="single" w:sz="2" w:space="0" w:color="auto"/>
            </w:tcBorders>
          </w:tcPr>
          <w:p w14:paraId="74CD7C50" w14:textId="14228760" w:rsidR="00DC5C61" w:rsidRDefault="00DC5C61" w:rsidP="009C1538">
            <w:pPr>
              <w:rPr>
                <w:rFonts w:ascii="Arial" w:hAnsi="Arial"/>
                <w:sz w:val="19"/>
              </w:rPr>
            </w:pPr>
            <w:r w:rsidRPr="00DC5C61">
              <w:rPr>
                <w:rFonts w:ascii="Arial" w:hAnsi="Arial"/>
                <w:sz w:val="19"/>
              </w:rPr>
              <w:t xml:space="preserve">Thomas a Kempis wrote </w:t>
            </w:r>
            <w:r>
              <w:rPr>
                <w:rFonts w:ascii="Arial" w:hAnsi="Arial"/>
                <w:i/>
                <w:iCs/>
                <w:sz w:val="19"/>
              </w:rPr>
              <w:t>The Imitation of Christ</w:t>
            </w:r>
          </w:p>
        </w:tc>
      </w:tr>
      <w:tr w:rsidR="00DC5C61" w:rsidRPr="007A2AB9" w14:paraId="21352CF5" w14:textId="77777777" w:rsidTr="009C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7" w:type="dxa"/>
            <w:shd w:val="clear" w:color="auto" w:fill="7030A0"/>
          </w:tcPr>
          <w:p w14:paraId="16C54550" w14:textId="5CD4CEEA" w:rsidR="00DC5C61" w:rsidRPr="007A2AB9" w:rsidRDefault="00DC5C61" w:rsidP="009C1538">
            <w:pPr>
              <w:rPr>
                <w:rFonts w:ascii="Arial" w:hAnsi="Arial"/>
                <w:bCs/>
                <w:color w:val="FFFFFF" w:themeColor="background1"/>
                <w:sz w:val="20"/>
              </w:rPr>
            </w:pPr>
            <w:r>
              <w:rPr>
                <w:rFonts w:ascii="Arial" w:hAnsi="Arial"/>
                <w:bCs/>
                <w:color w:val="FFFFFF" w:themeColor="background1"/>
                <w:sz w:val="20"/>
              </w:rPr>
              <w:t>1414-18</w:t>
            </w:r>
          </w:p>
        </w:tc>
        <w:tc>
          <w:tcPr>
            <w:tcW w:w="4263" w:type="dxa"/>
            <w:shd w:val="clear" w:color="auto" w:fill="7030A0"/>
          </w:tcPr>
          <w:p w14:paraId="2900DD43" w14:textId="3CB013F3" w:rsidR="00DC5C61" w:rsidRPr="007A2AB9" w:rsidRDefault="00DC5C61" w:rsidP="009C1538">
            <w:pPr>
              <w:rPr>
                <w:rFonts w:ascii="Arial" w:hAnsi="Arial"/>
                <w:bCs/>
                <w:color w:val="FFFFFF" w:themeColor="background1"/>
                <w:sz w:val="20"/>
              </w:rPr>
            </w:pPr>
            <w:r>
              <w:rPr>
                <w:rFonts w:ascii="Arial" w:hAnsi="Arial"/>
                <w:bCs/>
                <w:color w:val="FFFFFF" w:themeColor="background1"/>
                <w:sz w:val="20"/>
              </w:rPr>
              <w:t>Council of Constance burns Jan Hus to death</w:t>
            </w:r>
          </w:p>
        </w:tc>
      </w:tr>
      <w:tr w:rsidR="00DC5C61" w:rsidRPr="007A2AB9" w14:paraId="43C57FFF" w14:textId="77777777" w:rsidTr="009C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7" w:type="dxa"/>
            <w:shd w:val="clear" w:color="auto" w:fill="7030A0"/>
          </w:tcPr>
          <w:p w14:paraId="2744C9EE" w14:textId="33CBEBD3" w:rsidR="00DC5C61" w:rsidRDefault="00DC5C61" w:rsidP="009C1538">
            <w:pPr>
              <w:rPr>
                <w:rFonts w:ascii="Arial" w:hAnsi="Arial"/>
                <w:bCs/>
                <w:color w:val="FFFFFF" w:themeColor="background1"/>
                <w:sz w:val="20"/>
              </w:rPr>
            </w:pPr>
            <w:r>
              <w:rPr>
                <w:rFonts w:ascii="Arial" w:hAnsi="Arial"/>
                <w:bCs/>
                <w:color w:val="FFFFFF" w:themeColor="background1"/>
                <w:sz w:val="20"/>
              </w:rPr>
              <w:t>1420</w:t>
            </w:r>
          </w:p>
        </w:tc>
        <w:tc>
          <w:tcPr>
            <w:tcW w:w="4263" w:type="dxa"/>
            <w:shd w:val="clear" w:color="auto" w:fill="7030A0"/>
          </w:tcPr>
          <w:p w14:paraId="150389AD" w14:textId="4FD84CDE" w:rsidR="00DC5C61" w:rsidRPr="000D1C97" w:rsidRDefault="00DC5C61" w:rsidP="009C1538">
            <w:pPr>
              <w:rPr>
                <w:rFonts w:ascii="Arial" w:hAnsi="Arial"/>
                <w:bCs/>
                <w:color w:val="FFFFFF" w:themeColor="background1"/>
                <w:sz w:val="20"/>
              </w:rPr>
            </w:pPr>
            <w:r w:rsidRPr="000D1C97">
              <w:rPr>
                <w:rFonts w:ascii="Arial" w:hAnsi="Arial"/>
                <w:bCs/>
                <w:color w:val="FFFFFF" w:themeColor="background1"/>
                <w:sz w:val="20"/>
              </w:rPr>
              <w:t xml:space="preserve">Papal bull to exterminate Wycliffites, Hussites </w:t>
            </w:r>
          </w:p>
        </w:tc>
      </w:tr>
      <w:tr w:rsidR="00396AC5" w:rsidRPr="007A2AB9" w14:paraId="5828ADC5" w14:textId="77777777" w:rsidTr="009C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7" w:type="dxa"/>
            <w:shd w:val="clear" w:color="auto" w:fill="7030A0"/>
          </w:tcPr>
          <w:p w14:paraId="7C91A60D" w14:textId="368D38BD" w:rsidR="00396AC5" w:rsidRDefault="00396AC5" w:rsidP="009C1538">
            <w:pPr>
              <w:rPr>
                <w:rFonts w:ascii="Arial" w:hAnsi="Arial"/>
                <w:bCs/>
                <w:color w:val="FFFFFF" w:themeColor="background1"/>
                <w:sz w:val="20"/>
              </w:rPr>
            </w:pPr>
            <w:r>
              <w:rPr>
                <w:rFonts w:ascii="Arial" w:hAnsi="Arial"/>
                <w:bCs/>
                <w:color w:val="FFFFFF" w:themeColor="background1"/>
                <w:sz w:val="20"/>
              </w:rPr>
              <w:t>1419-34</w:t>
            </w:r>
          </w:p>
        </w:tc>
        <w:tc>
          <w:tcPr>
            <w:tcW w:w="4263" w:type="dxa"/>
            <w:shd w:val="clear" w:color="auto" w:fill="7030A0"/>
          </w:tcPr>
          <w:p w14:paraId="7A9C45A4" w14:textId="017056DE" w:rsidR="00396AC5" w:rsidRPr="000D1C97" w:rsidRDefault="00396AC5" w:rsidP="009C1538">
            <w:pPr>
              <w:rPr>
                <w:rFonts w:ascii="Arial" w:hAnsi="Arial"/>
                <w:bCs/>
                <w:color w:val="FFFFFF" w:themeColor="background1"/>
                <w:sz w:val="18"/>
              </w:rPr>
            </w:pPr>
            <w:r w:rsidRPr="000D1C97">
              <w:rPr>
                <w:rFonts w:ascii="Arial" w:hAnsi="Arial"/>
                <w:bCs/>
                <w:color w:val="FFFFFF" w:themeColor="background1"/>
                <w:sz w:val="18"/>
              </w:rPr>
              <w:t>Hussite Wars; they didn’t want to be exterminated</w:t>
            </w:r>
          </w:p>
        </w:tc>
      </w:tr>
      <w:tr w:rsidR="00927B24" w14:paraId="2DEE488F" w14:textId="77777777" w:rsidTr="009C1538">
        <w:tc>
          <w:tcPr>
            <w:tcW w:w="987" w:type="dxa"/>
            <w:tcBorders>
              <w:bottom w:val="single" w:sz="2" w:space="0" w:color="auto"/>
            </w:tcBorders>
          </w:tcPr>
          <w:p w14:paraId="5D53A14B" w14:textId="4A54050D" w:rsidR="00927B24" w:rsidRDefault="00927B24" w:rsidP="009C1538">
            <w:pPr>
              <w:rPr>
                <w:rFonts w:ascii="Arial" w:hAnsi="Arial"/>
                <w:sz w:val="20"/>
              </w:rPr>
            </w:pPr>
            <w:r>
              <w:rPr>
                <w:rFonts w:ascii="Arial" w:hAnsi="Arial"/>
                <w:sz w:val="20"/>
              </w:rPr>
              <w:t>1440</w:t>
            </w:r>
          </w:p>
        </w:tc>
        <w:tc>
          <w:tcPr>
            <w:tcW w:w="4263" w:type="dxa"/>
            <w:tcBorders>
              <w:bottom w:val="single" w:sz="2" w:space="0" w:color="auto"/>
            </w:tcBorders>
          </w:tcPr>
          <w:p w14:paraId="6C5FAFF5" w14:textId="778E7E94" w:rsidR="00927B24" w:rsidRPr="000D1C97" w:rsidRDefault="00927B24" w:rsidP="009C1538">
            <w:pPr>
              <w:rPr>
                <w:rFonts w:ascii="Arial" w:hAnsi="Arial"/>
                <w:sz w:val="19"/>
              </w:rPr>
            </w:pPr>
            <w:r w:rsidRPr="000D1C97">
              <w:rPr>
                <w:rFonts w:ascii="Arial" w:hAnsi="Arial"/>
                <w:sz w:val="19"/>
              </w:rPr>
              <w:t xml:space="preserve">Lorenzo Valla refutes </w:t>
            </w:r>
            <w:r w:rsidRPr="000D1C97">
              <w:rPr>
                <w:rFonts w:ascii="Arial" w:hAnsi="Arial"/>
                <w:i/>
                <w:iCs/>
                <w:sz w:val="19"/>
              </w:rPr>
              <w:t>Donation of Constantine</w:t>
            </w:r>
          </w:p>
        </w:tc>
      </w:tr>
      <w:tr w:rsidR="00396AC5" w14:paraId="6B3EC5C1" w14:textId="77777777" w:rsidTr="009C1538">
        <w:tc>
          <w:tcPr>
            <w:tcW w:w="987" w:type="dxa"/>
            <w:tcBorders>
              <w:bottom w:val="single" w:sz="2" w:space="0" w:color="auto"/>
            </w:tcBorders>
          </w:tcPr>
          <w:p w14:paraId="057D3C9F" w14:textId="635B2C37" w:rsidR="00396AC5" w:rsidRDefault="00396AC5" w:rsidP="009C1538">
            <w:pPr>
              <w:rPr>
                <w:rFonts w:ascii="Arial" w:hAnsi="Arial"/>
                <w:sz w:val="20"/>
              </w:rPr>
            </w:pPr>
            <w:r>
              <w:rPr>
                <w:rFonts w:ascii="Arial" w:hAnsi="Arial"/>
                <w:sz w:val="20"/>
              </w:rPr>
              <w:t>1457-</w:t>
            </w:r>
          </w:p>
        </w:tc>
        <w:tc>
          <w:tcPr>
            <w:tcW w:w="4263" w:type="dxa"/>
            <w:tcBorders>
              <w:bottom w:val="single" w:sz="2" w:space="0" w:color="auto"/>
            </w:tcBorders>
          </w:tcPr>
          <w:p w14:paraId="308B4E12" w14:textId="6F4C75D8" w:rsidR="00396AC5" w:rsidRPr="000D1C97" w:rsidRDefault="00396AC5" w:rsidP="009C1538">
            <w:pPr>
              <w:rPr>
                <w:rFonts w:ascii="Arial" w:hAnsi="Arial"/>
                <w:sz w:val="20"/>
              </w:rPr>
            </w:pPr>
            <w:r w:rsidRPr="000D1C97">
              <w:rPr>
                <w:rFonts w:ascii="Arial" w:hAnsi="Arial"/>
                <w:sz w:val="20"/>
              </w:rPr>
              <w:t>Count Zinzendorf and the Moravian Brethren</w:t>
            </w:r>
          </w:p>
        </w:tc>
      </w:tr>
      <w:tr w:rsidR="00927B24" w:rsidRPr="00396AC5" w14:paraId="29F804BC" w14:textId="77777777" w:rsidTr="00F55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7" w:type="dxa"/>
            <w:tcBorders>
              <w:bottom w:val="single" w:sz="4" w:space="0" w:color="auto"/>
            </w:tcBorders>
            <w:shd w:val="clear" w:color="auto" w:fill="7030A0"/>
          </w:tcPr>
          <w:p w14:paraId="18FEED1E" w14:textId="1538BAC2" w:rsidR="00927B24" w:rsidRDefault="00927B24" w:rsidP="00893DF0">
            <w:pPr>
              <w:rPr>
                <w:rFonts w:ascii="Arial" w:hAnsi="Arial"/>
                <w:bCs/>
                <w:color w:val="FFFFFF" w:themeColor="background1"/>
                <w:sz w:val="20"/>
              </w:rPr>
            </w:pPr>
            <w:r>
              <w:rPr>
                <w:rFonts w:ascii="Arial" w:hAnsi="Arial"/>
                <w:bCs/>
                <w:color w:val="FFFFFF" w:themeColor="background1"/>
                <w:sz w:val="20"/>
              </w:rPr>
              <w:t>1478</w:t>
            </w:r>
            <w:r w:rsidR="000D1C97">
              <w:rPr>
                <w:rFonts w:ascii="Arial" w:hAnsi="Arial"/>
                <w:bCs/>
                <w:color w:val="FFFFFF" w:themeColor="background1"/>
                <w:sz w:val="20"/>
              </w:rPr>
              <w:t>-</w:t>
            </w:r>
          </w:p>
        </w:tc>
        <w:tc>
          <w:tcPr>
            <w:tcW w:w="4263" w:type="dxa"/>
            <w:tcBorders>
              <w:bottom w:val="single" w:sz="4" w:space="0" w:color="auto"/>
            </w:tcBorders>
            <w:shd w:val="clear" w:color="auto" w:fill="7030A0"/>
          </w:tcPr>
          <w:p w14:paraId="06DB6681" w14:textId="4A896D73" w:rsidR="00927B24" w:rsidRPr="000D1C97" w:rsidRDefault="00927B24" w:rsidP="00893DF0">
            <w:pPr>
              <w:rPr>
                <w:rFonts w:ascii="Arial" w:hAnsi="Arial"/>
                <w:bCs/>
                <w:color w:val="FFFFFF" w:themeColor="background1"/>
                <w:sz w:val="20"/>
              </w:rPr>
            </w:pPr>
            <w:r w:rsidRPr="000D1C97">
              <w:rPr>
                <w:rFonts w:ascii="Arial" w:hAnsi="Arial"/>
                <w:bCs/>
                <w:color w:val="FFFFFF" w:themeColor="background1"/>
                <w:sz w:val="20"/>
              </w:rPr>
              <w:t>Spanish Inquisition under Torquemada</w:t>
            </w:r>
          </w:p>
        </w:tc>
      </w:tr>
      <w:tr w:rsidR="006A4550" w14:paraId="17473EB9" w14:textId="77777777" w:rsidTr="00F558BD">
        <w:tc>
          <w:tcPr>
            <w:tcW w:w="987" w:type="dxa"/>
            <w:tcBorders>
              <w:top w:val="single" w:sz="4" w:space="0" w:color="auto"/>
              <w:bottom w:val="single" w:sz="4" w:space="0" w:color="auto"/>
            </w:tcBorders>
            <w:shd w:val="clear" w:color="auto" w:fill="FFFF99"/>
          </w:tcPr>
          <w:p w14:paraId="69B44B77" w14:textId="73551496" w:rsidR="006A4550" w:rsidRDefault="006A4550" w:rsidP="009C1538">
            <w:pPr>
              <w:rPr>
                <w:rFonts w:ascii="Arial" w:hAnsi="Arial"/>
                <w:sz w:val="20"/>
              </w:rPr>
            </w:pPr>
            <w:r>
              <w:rPr>
                <w:rFonts w:ascii="Arial" w:hAnsi="Arial"/>
                <w:sz w:val="20"/>
              </w:rPr>
              <w:t>1500</w:t>
            </w:r>
          </w:p>
        </w:tc>
        <w:tc>
          <w:tcPr>
            <w:tcW w:w="4263" w:type="dxa"/>
            <w:tcBorders>
              <w:top w:val="single" w:sz="4" w:space="0" w:color="auto"/>
              <w:bottom w:val="single" w:sz="4" w:space="0" w:color="auto"/>
            </w:tcBorders>
            <w:shd w:val="clear" w:color="auto" w:fill="FFFF99"/>
          </w:tcPr>
          <w:p w14:paraId="44C01089" w14:textId="0A579B7D" w:rsidR="006A4550" w:rsidRPr="000D1C97" w:rsidRDefault="006A4550" w:rsidP="009C1538">
            <w:pPr>
              <w:rPr>
                <w:rFonts w:ascii="Arial" w:hAnsi="Arial"/>
                <w:sz w:val="20"/>
              </w:rPr>
            </w:pPr>
            <w:r w:rsidRPr="000D1C97">
              <w:rPr>
                <w:rFonts w:ascii="Arial" w:hAnsi="Arial"/>
                <w:sz w:val="20"/>
              </w:rPr>
              <w:t xml:space="preserve">An estimated </w:t>
            </w:r>
            <w:r w:rsidR="00831070" w:rsidRPr="000D1C97">
              <w:rPr>
                <w:rFonts w:ascii="Arial" w:hAnsi="Arial"/>
                <w:sz w:val="20"/>
              </w:rPr>
              <w:t>76-</w:t>
            </w:r>
            <w:r w:rsidRPr="000D1C97">
              <w:rPr>
                <w:rFonts w:ascii="Arial" w:hAnsi="Arial"/>
                <w:sz w:val="20"/>
              </w:rPr>
              <w:t>100 million Christians</w:t>
            </w:r>
          </w:p>
        </w:tc>
      </w:tr>
      <w:tr w:rsidR="00DC5C61" w14:paraId="4FBEAF0A" w14:textId="77777777" w:rsidTr="00F55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7" w:type="dxa"/>
            <w:tcBorders>
              <w:top w:val="single" w:sz="4" w:space="0" w:color="auto"/>
              <w:right w:val="nil"/>
            </w:tcBorders>
          </w:tcPr>
          <w:p w14:paraId="0A067C7D" w14:textId="5CDB069B" w:rsidR="00FA26BA" w:rsidRDefault="00145620" w:rsidP="00396AC5">
            <w:pPr>
              <w:ind w:right="-72"/>
              <w:rPr>
                <w:rFonts w:ascii="Arial" w:hAnsi="Arial"/>
                <w:sz w:val="20"/>
              </w:rPr>
            </w:pPr>
            <w:r>
              <w:rPr>
                <w:rFonts w:ascii="Arial" w:hAnsi="Arial"/>
                <w:sz w:val="20"/>
              </w:rPr>
              <w:t xml:space="preserve">     </w:t>
            </w:r>
            <w:r w:rsidR="00DE6BF2">
              <w:rPr>
                <w:rFonts w:ascii="Arial" w:hAnsi="Arial"/>
                <w:sz w:val="20"/>
              </w:rPr>
              <w:t>1215</w:t>
            </w:r>
            <w:r w:rsidR="00F026E9">
              <w:rPr>
                <w:rFonts w:ascii="Arial" w:hAnsi="Arial"/>
                <w:sz w:val="20"/>
              </w:rPr>
              <w:t>-</w:t>
            </w:r>
          </w:p>
        </w:tc>
        <w:tc>
          <w:tcPr>
            <w:tcW w:w="4263" w:type="dxa"/>
            <w:tcBorders>
              <w:top w:val="single" w:sz="4" w:space="0" w:color="auto"/>
              <w:left w:val="nil"/>
            </w:tcBorders>
          </w:tcPr>
          <w:p w14:paraId="35E29018" w14:textId="267FAF60" w:rsidR="00FA26BA" w:rsidRPr="000D1C97" w:rsidRDefault="00145620" w:rsidP="00F026E9">
            <w:pPr>
              <w:ind w:left="-144"/>
              <w:rPr>
                <w:rFonts w:ascii="Arial" w:hAnsi="Arial"/>
                <w:sz w:val="20"/>
              </w:rPr>
            </w:pPr>
            <w:r w:rsidRPr="000D1C97">
              <w:rPr>
                <w:rFonts w:ascii="Arial" w:hAnsi="Arial"/>
                <w:sz w:val="20"/>
              </w:rPr>
              <w:t>1</w:t>
            </w:r>
            <w:r w:rsidR="00396AC5" w:rsidRPr="000D1C97">
              <w:rPr>
                <w:rFonts w:ascii="Arial" w:hAnsi="Arial"/>
                <w:sz w:val="20"/>
              </w:rPr>
              <w:t>517</w:t>
            </w:r>
            <w:r w:rsidRPr="000D1C97">
              <w:rPr>
                <w:rFonts w:ascii="Arial" w:hAnsi="Arial"/>
                <w:sz w:val="20"/>
              </w:rPr>
              <w:t xml:space="preserve">: </w:t>
            </w:r>
            <w:r w:rsidR="00705F11" w:rsidRPr="000D1C97">
              <w:rPr>
                <w:rFonts w:ascii="Arial" w:hAnsi="Arial"/>
                <w:sz w:val="20"/>
              </w:rPr>
              <w:t>102</w:t>
            </w:r>
            <w:r w:rsidR="00697618" w:rsidRPr="000D1C97">
              <w:rPr>
                <w:rFonts w:ascii="Arial" w:hAnsi="Arial"/>
                <w:sz w:val="20"/>
              </w:rPr>
              <w:t xml:space="preserve"> writers, </w:t>
            </w:r>
            <w:r w:rsidR="006A4550" w:rsidRPr="000D1C97">
              <w:rPr>
                <w:rFonts w:ascii="Arial" w:hAnsi="Arial"/>
                <w:sz w:val="20"/>
              </w:rPr>
              <w:t>8</w:t>
            </w:r>
            <w:r w:rsidR="00FA26BA" w:rsidRPr="000D1C97">
              <w:rPr>
                <w:rFonts w:ascii="Arial" w:hAnsi="Arial"/>
                <w:sz w:val="20"/>
              </w:rPr>
              <w:t xml:space="preserve"> councils</w:t>
            </w:r>
            <w:r w:rsidR="00A61FB4" w:rsidRPr="000D1C97">
              <w:rPr>
                <w:rFonts w:ascii="Arial" w:hAnsi="Arial"/>
                <w:sz w:val="20"/>
              </w:rPr>
              <w:t xml:space="preserve">, </w:t>
            </w:r>
            <w:r w:rsidR="00396AC5" w:rsidRPr="000D1C97">
              <w:rPr>
                <w:rFonts w:ascii="Arial" w:hAnsi="Arial"/>
                <w:sz w:val="20"/>
              </w:rPr>
              <w:t>5</w:t>
            </w:r>
            <w:r w:rsidR="00A61FB4" w:rsidRPr="000D1C97">
              <w:rPr>
                <w:rFonts w:ascii="Arial" w:hAnsi="Arial"/>
                <w:sz w:val="20"/>
              </w:rPr>
              <w:t xml:space="preserve"> histories</w:t>
            </w:r>
          </w:p>
        </w:tc>
      </w:tr>
    </w:tbl>
    <w:p w14:paraId="6D1B258D" w14:textId="6D900D91" w:rsidR="00096E12" w:rsidRDefault="0038005E" w:rsidP="00096E12">
      <w:pPr>
        <w:pStyle w:val="Heading1"/>
      </w:pPr>
      <w:bookmarkStart w:id="1" w:name="_Toc51425683"/>
      <w:r>
        <w:lastRenderedPageBreak/>
        <w:t xml:space="preserve">Lights </w:t>
      </w:r>
      <w:r w:rsidR="004858CF">
        <w:t>s</w:t>
      </w:r>
      <w:r>
        <w:t xml:space="preserve">hining in the </w:t>
      </w:r>
      <w:r w:rsidR="004858CF">
        <w:t>d</w:t>
      </w:r>
      <w:r>
        <w:t>arkness</w:t>
      </w:r>
      <w:bookmarkEnd w:id="1"/>
    </w:p>
    <w:p w14:paraId="3EED6BF7" w14:textId="4B3CCB31" w:rsidR="00096E12" w:rsidRDefault="00096E12"/>
    <w:p w14:paraId="02264122" w14:textId="0078FC80" w:rsidR="00B2550F" w:rsidRDefault="00B2550F">
      <w:r w:rsidRPr="00EE2C52">
        <w:rPr>
          <w:b/>
          <w:bCs/>
        </w:rPr>
        <w:t>Raymond Lull</w:t>
      </w:r>
      <w:r>
        <w:t xml:space="preserve"> (</w:t>
      </w:r>
      <w:r w:rsidR="00EE2C52">
        <w:t>or</w:t>
      </w:r>
      <w:r>
        <w:t xml:space="preserve"> Llull) </w:t>
      </w:r>
      <w:r w:rsidR="00EE2C52">
        <w:t xml:space="preserve">(lived 1232-1316) </w:t>
      </w:r>
      <w:r>
        <w:t xml:space="preserve">was from </w:t>
      </w:r>
      <w:r w:rsidR="00C60BCD">
        <w:t>S</w:t>
      </w:r>
      <w:r w:rsidR="004858CF">
        <w:t>outhwestern</w:t>
      </w:r>
      <w:r>
        <w:t xml:space="preserve"> Spain. He was a good mathematician who influence</w:t>
      </w:r>
      <w:r w:rsidR="00C60BCD">
        <w:t>d</w:t>
      </w:r>
      <w:r>
        <w:t xml:space="preserve"> Leibnitz. But he was also inspired by Francis of Assisi’</w:t>
      </w:r>
      <w:r w:rsidR="008B0F04">
        <w:t>s</w:t>
      </w:r>
      <w:r>
        <w:t xml:space="preserve"> heart for mission. He </w:t>
      </w:r>
      <w:r w:rsidR="00980653">
        <w:t xml:space="preserve">spent nine years learning Arabic </w:t>
      </w:r>
      <w:r w:rsidR="00EE2C52">
        <w:t xml:space="preserve">and devoting his life to </w:t>
      </w:r>
      <w:r w:rsidR="00980653">
        <w:t>spread</w:t>
      </w:r>
      <w:r w:rsidR="00EE2C52">
        <w:t>ing</w:t>
      </w:r>
      <w:r w:rsidR="00980653">
        <w:t xml:space="preserve"> the gospel to Muslims</w:t>
      </w:r>
      <w:r w:rsidR="00503DEC">
        <w:t>, and writing how to do so.</w:t>
      </w:r>
      <w:r>
        <w:t xml:space="preserve"> </w:t>
      </w:r>
      <w:r w:rsidR="00503DEC">
        <w:t>Lull</w:t>
      </w:r>
      <w:r>
        <w:t xml:space="preserve"> was finally </w:t>
      </w:r>
      <w:r w:rsidR="00980653">
        <w:t>stoned to death</w:t>
      </w:r>
      <w:r>
        <w:t xml:space="preserve"> by Muslims.</w:t>
      </w:r>
    </w:p>
    <w:p w14:paraId="0F7A1EF5" w14:textId="2FD0B26D" w:rsidR="00B71C9F" w:rsidRDefault="00B71C9F"/>
    <w:p w14:paraId="7459D756" w14:textId="5ABCF12E" w:rsidR="00980653" w:rsidRDefault="00980653">
      <w:r w:rsidRPr="005A6E36">
        <w:rPr>
          <w:b/>
          <w:bCs/>
        </w:rPr>
        <w:t>Richard FitzRalph</w:t>
      </w:r>
      <w:r w:rsidR="005A6E36">
        <w:t xml:space="preserve"> started “dominion theology”. </w:t>
      </w:r>
      <w:r w:rsidR="00C0111B">
        <w:t>Since everything was from God’s grace, someone was not following God,</w:t>
      </w:r>
      <w:r w:rsidR="005A6E36">
        <w:t xml:space="preserve"> then we should not be paying tithes</w:t>
      </w:r>
      <w:r w:rsidR="00C0111B">
        <w:t xml:space="preserve"> or taxes</w:t>
      </w:r>
      <w:r w:rsidR="005A6E36">
        <w:t xml:space="preserve"> to them. In 1360 he was invited to come to Avignon, France to discuss his ideas. But after he arrived, FitzRalph somehow just disappeared.</w:t>
      </w:r>
    </w:p>
    <w:p w14:paraId="6A83A880" w14:textId="35F92EAE" w:rsidR="00980653" w:rsidRDefault="00980653"/>
    <w:p w14:paraId="3380A78C" w14:textId="7C7A4138" w:rsidR="00EE2C52" w:rsidRDefault="00EE2C52">
      <w:r w:rsidRPr="005A6E36">
        <w:rPr>
          <w:b/>
          <w:bCs/>
        </w:rPr>
        <w:t>John Wycliffe</w:t>
      </w:r>
      <w:r w:rsidR="005A6E36">
        <w:t xml:space="preserve"> was influenced by FitzRalph</w:t>
      </w:r>
      <w:r w:rsidR="00C0111B">
        <w:t>, and h</w:t>
      </w:r>
      <w:r w:rsidR="005A6E36">
        <w:t xml:space="preserve">e </w:t>
      </w:r>
      <w:r w:rsidR="00C0111B">
        <w:t>had</w:t>
      </w:r>
      <w:r w:rsidR="005A6E36">
        <w:t xml:space="preserve"> the Bible translated into </w:t>
      </w:r>
      <w:r w:rsidR="00C0111B">
        <w:t>English</w:t>
      </w:r>
      <w:r w:rsidR="005A6E36">
        <w:t xml:space="preserve"> so that anyone could read it. He started the Lollards, where </w:t>
      </w:r>
      <w:r w:rsidR="00C0111B">
        <w:t>peasants</w:t>
      </w:r>
      <w:r w:rsidR="005A6E36">
        <w:t xml:space="preserve"> would just s</w:t>
      </w:r>
      <w:r w:rsidR="00C0111B">
        <w:t>t</w:t>
      </w:r>
      <w:r w:rsidR="005A6E36">
        <w:t xml:space="preserve">and on a street corner, or in some other public place, and just start reading scripture. </w:t>
      </w:r>
      <w:r w:rsidR="00C0111B">
        <w:t>After h</w:t>
      </w:r>
      <w:r w:rsidR="005A6E36">
        <w:t>e died in 1382</w:t>
      </w:r>
      <w:r w:rsidR="00503DEC">
        <w:t xml:space="preserve">, </w:t>
      </w:r>
      <w:r w:rsidR="005A6E36">
        <w:t xml:space="preserve">authorities </w:t>
      </w:r>
      <w:r w:rsidR="00503DEC">
        <w:t>dug up his</w:t>
      </w:r>
      <w:r w:rsidR="005A6E36">
        <w:t xml:space="preserve"> body</w:t>
      </w:r>
      <w:r w:rsidR="00C0111B">
        <w:t>, burning it.</w:t>
      </w:r>
    </w:p>
    <w:p w14:paraId="7E68FC84" w14:textId="77777777" w:rsidR="00EE2C52" w:rsidRDefault="00EE2C52"/>
    <w:p w14:paraId="2AEC931C" w14:textId="546207E5" w:rsidR="00980653" w:rsidRDefault="00980653">
      <w:r w:rsidRPr="005A6E36">
        <w:rPr>
          <w:b/>
          <w:bCs/>
        </w:rPr>
        <w:t>Geer</w:t>
      </w:r>
      <w:r w:rsidR="005A6E36" w:rsidRPr="005A6E36">
        <w:rPr>
          <w:b/>
          <w:bCs/>
        </w:rPr>
        <w:t>t</w:t>
      </w:r>
      <w:r w:rsidRPr="005A6E36">
        <w:rPr>
          <w:b/>
          <w:bCs/>
        </w:rPr>
        <w:t xml:space="preserve"> Groote</w:t>
      </w:r>
      <w:r>
        <w:t xml:space="preserve"> </w:t>
      </w:r>
      <w:r w:rsidR="005A6E36">
        <w:t>(died 1384) was a founder of the Brethren of Common Life</w:t>
      </w:r>
      <w:r w:rsidR="008B0F04">
        <w:t>,</w:t>
      </w:r>
      <w:r w:rsidR="005A6E36">
        <w:t xml:space="preserve"> which was a key influence on Thomas a Kempis</w:t>
      </w:r>
      <w:r w:rsidR="00C0111B">
        <w:t xml:space="preserve"> and Luther</w:t>
      </w:r>
      <w:r w:rsidR="005A6E36">
        <w:t>. He helped the poor, started schools and was a powerful preacher, who also preaches abuses of the clergy. It was then the Pope forbade non-clergy form preaching the gospel. So</w:t>
      </w:r>
      <w:r w:rsidR="00240E97">
        <w:t>,</w:t>
      </w:r>
      <w:r w:rsidR="005A6E36">
        <w:t xml:space="preserve"> Geert just continued helping the poor and sick. He died of plague while helping plague victims.</w:t>
      </w:r>
    </w:p>
    <w:p w14:paraId="60C46105" w14:textId="77777777" w:rsidR="00980653" w:rsidRDefault="00980653"/>
    <w:p w14:paraId="51F993B4" w14:textId="7DBB26DD" w:rsidR="00240E97" w:rsidRDefault="00980653">
      <w:r w:rsidRPr="00503DEC">
        <w:rPr>
          <w:b/>
          <w:bCs/>
        </w:rPr>
        <w:t>Jan Hus</w:t>
      </w:r>
      <w:r w:rsidR="00240E97">
        <w:t xml:space="preserve"> of Bohemia (modern Czech Republic) has been called the Morning Star of the Reformation. </w:t>
      </w:r>
      <w:r w:rsidR="00C0111B">
        <w:t xml:space="preserve">Following Wycliffe, </w:t>
      </w:r>
      <w:r w:rsidR="00240E97">
        <w:t xml:space="preserve">the Hussites emphasized following the Bible and were against corrupt clergy. At this time, around 1415, the Council of Constance was called to settle the dispute of three rivals all claiming to be the pope, and The Emperor invited Hus to come and they could discuss his views. But Hus made sure he had a promise of safe conduct both to and from the conference before he agreed. Once he got there, the church officials said Hus had and agreement with the Emperor, not with them, and they throw him in a dungeon and burned him at the stake. </w:t>
      </w:r>
    </w:p>
    <w:p w14:paraId="7F666F2F" w14:textId="17C467F2" w:rsidR="00240E97" w:rsidRDefault="00240E97"/>
    <w:p w14:paraId="64D46AC8" w14:textId="0B915D28" w:rsidR="00240E97" w:rsidRDefault="00240E97">
      <w:r>
        <w:t xml:space="preserve">The Bohemians rebelled </w:t>
      </w:r>
      <w:r w:rsidR="00C0111B">
        <w:t>and</w:t>
      </w:r>
      <w:r>
        <w:t xml:space="preserve"> the Emperor </w:t>
      </w:r>
      <w:r w:rsidR="00C0111B">
        <w:t>invaded with</w:t>
      </w:r>
      <w:r>
        <w:t xml:space="preserve"> an army of </w:t>
      </w:r>
      <w:r w:rsidR="00503DEC">
        <w:t xml:space="preserve">mounted knights. However, the peasants harvested hay, </w:t>
      </w:r>
      <w:r w:rsidR="00C0111B">
        <w:t>with plenty of long poles with curved blades on the end.</w:t>
      </w:r>
      <w:r w:rsidR="00503DEC">
        <w:t xml:space="preserve"> They fought the armored knights, and the peasants defeated them! </w:t>
      </w:r>
      <w:r w:rsidR="00503DEC">
        <w:t>Unfortunately, the</w:t>
      </w:r>
      <w:r w:rsidR="002648B2">
        <w:t xml:space="preserve"> Hussites</w:t>
      </w:r>
      <w:r w:rsidR="00503DEC">
        <w:t xml:space="preserve"> later fought among themselves, and </w:t>
      </w:r>
      <w:r w:rsidR="00C0111B">
        <w:t>then were defeated.</w:t>
      </w:r>
    </w:p>
    <w:p w14:paraId="01E2EBE5" w14:textId="77777777" w:rsidR="00096E12" w:rsidRDefault="00096E12"/>
    <w:p w14:paraId="3C6A12A5" w14:textId="6602AE1C" w:rsidR="006F6E6E" w:rsidRDefault="006F6E6E" w:rsidP="006F6E6E">
      <w:pPr>
        <w:pStyle w:val="Heading1"/>
      </w:pPr>
      <w:bookmarkStart w:id="2" w:name="_Toc51425687"/>
      <w:bookmarkStart w:id="3" w:name="_Toc51425686"/>
      <w:r>
        <w:t xml:space="preserve">Where </w:t>
      </w:r>
      <w:r w:rsidR="004858CF">
        <w:t>t</w:t>
      </w:r>
      <w:r>
        <w:t xml:space="preserve">hey </w:t>
      </w:r>
      <w:r w:rsidR="004858CF">
        <w:t>w</w:t>
      </w:r>
      <w:r>
        <w:t xml:space="preserve">ent </w:t>
      </w:r>
      <w:r w:rsidR="004858CF">
        <w:t>w</w:t>
      </w:r>
      <w:r>
        <w:t>rong</w:t>
      </w:r>
      <w:bookmarkEnd w:id="2"/>
    </w:p>
    <w:bookmarkEnd w:id="3"/>
    <w:p w14:paraId="5FF8A15D" w14:textId="675B2223" w:rsidR="00096E12" w:rsidRDefault="00096E12"/>
    <w:p w14:paraId="45402576" w14:textId="7E08FE3C" w:rsidR="00C0111B" w:rsidRDefault="00C0111B" w:rsidP="00C0111B">
      <w:r w:rsidRPr="00240E97">
        <w:rPr>
          <w:b/>
          <w:bCs/>
        </w:rPr>
        <w:t>Thomas Aquinas</w:t>
      </w:r>
      <w:r>
        <w:t xml:space="preserve"> (died 1274) was </w:t>
      </w:r>
      <w:r w:rsidR="00B906F6">
        <w:t xml:space="preserve">one of </w:t>
      </w:r>
      <w:r>
        <w:t>the most intelligent theologian</w:t>
      </w:r>
      <w:r w:rsidR="0055278D">
        <w:t>s</w:t>
      </w:r>
      <w:r>
        <w:t xml:space="preserve"> to appear since Augustine of Hippo. He moved philosophy in Europe from Plato to Aristotle. Modern Protestants today, such as Norm Geisler, as well as Catholics admire Aquinas. However, his philosophy had the wrong basis, as it says that the chief end of religion is our well-being. </w:t>
      </w:r>
    </w:p>
    <w:p w14:paraId="48EA016C" w14:textId="77777777" w:rsidR="00C0111B" w:rsidRDefault="00C0111B" w:rsidP="00C0111B"/>
    <w:p w14:paraId="41A210AC" w14:textId="61C90DA7" w:rsidR="00C749DD" w:rsidRDefault="00B2550F" w:rsidP="00B71C9F">
      <w:r>
        <w:t xml:space="preserve">John Duns Scotus Erigenus </w:t>
      </w:r>
      <w:r w:rsidR="00980653">
        <w:t xml:space="preserve">and Dionigi di Borgo San Sepolcro were a couple of </w:t>
      </w:r>
      <w:r>
        <w:t xml:space="preserve">many who wrote Commentaries on the </w:t>
      </w:r>
      <w:r w:rsidRPr="005A6E36">
        <w:rPr>
          <w:i/>
          <w:iCs/>
        </w:rPr>
        <w:t>Sentences of Peter Lombard</w:t>
      </w:r>
      <w:r>
        <w:t>. Peter Lombard’s Sentences were a commentary on the sayings of earlier Christians. They wrote their interpretation of the Bible. But let’s study God’s holy word directly, instead of a commentary on a commentary on interpretations of God’s holy word.</w:t>
      </w:r>
    </w:p>
    <w:p w14:paraId="791DBBBF" w14:textId="04B886CD" w:rsidR="005A6E36" w:rsidRDefault="005A6E36" w:rsidP="00B71C9F"/>
    <w:p w14:paraId="3618160E" w14:textId="6D0A6A3B" w:rsidR="005A6E36" w:rsidRDefault="005A6E36" w:rsidP="00B71C9F">
      <w:r>
        <w:t>They were interested in trivial theological questions</w:t>
      </w:r>
      <w:r w:rsidR="00240E97">
        <w:t xml:space="preserve">: hence the rhetorical question “how many angels can dance on the head of a pin?” came from scholastic theological discussion. But is advancing theological light very important when thousands of Jews and other non-Christians are being killed? Many were more interested in </w:t>
      </w:r>
      <w:r w:rsidR="008B0F04">
        <w:t>the</w:t>
      </w:r>
      <w:r w:rsidR="00240E97">
        <w:t xml:space="preserve"> power of the church, and various questions, than in following Christ. </w:t>
      </w:r>
      <w:r w:rsidR="002D3123">
        <w:t>But</w:t>
      </w:r>
      <w:r w:rsidR="00240E97">
        <w:t xml:space="preserve"> during this dark period a few did have a strong emphasis on the being Christlike, and they stood out in this time. </w:t>
      </w:r>
    </w:p>
    <w:p w14:paraId="23C4E3B2" w14:textId="77777777" w:rsidR="008C5FDD" w:rsidRDefault="008C5FDD"/>
    <w:p w14:paraId="2611413F" w14:textId="4B054150" w:rsidR="00235646" w:rsidRPr="008C5FDD" w:rsidRDefault="008C5FDD" w:rsidP="00031CD3">
      <w:pPr>
        <w:rPr>
          <w:b/>
          <w:bCs/>
          <w:sz w:val="28"/>
        </w:rPr>
      </w:pPr>
      <w:r w:rsidRPr="008C5FDD">
        <w:rPr>
          <w:b/>
          <w:bCs/>
          <w:sz w:val="28"/>
        </w:rPr>
        <w:t>Verse</w:t>
      </w:r>
      <w:r>
        <w:rPr>
          <w:b/>
          <w:bCs/>
          <w:sz w:val="28"/>
        </w:rPr>
        <w:t>s</w:t>
      </w:r>
      <w:r w:rsidRPr="008C5FDD">
        <w:rPr>
          <w:b/>
          <w:bCs/>
          <w:sz w:val="28"/>
        </w:rPr>
        <w:t xml:space="preserve"> to </w:t>
      </w:r>
      <w:r w:rsidR="004858CF">
        <w:rPr>
          <w:b/>
          <w:bCs/>
          <w:sz w:val="28"/>
        </w:rPr>
        <w:t>r</w:t>
      </w:r>
      <w:r w:rsidRPr="008C5FDD">
        <w:rPr>
          <w:b/>
          <w:bCs/>
          <w:sz w:val="28"/>
        </w:rPr>
        <w:t xml:space="preserve">emember </w:t>
      </w:r>
      <w:r w:rsidR="004858CF">
        <w:rPr>
          <w:b/>
          <w:bCs/>
          <w:sz w:val="28"/>
        </w:rPr>
        <w:t>t</w:t>
      </w:r>
      <w:r w:rsidRPr="008C5FDD">
        <w:rPr>
          <w:b/>
          <w:bCs/>
          <w:sz w:val="28"/>
        </w:rPr>
        <w:t xml:space="preserve">hem </w:t>
      </w:r>
      <w:r w:rsidR="004858CF">
        <w:rPr>
          <w:b/>
          <w:bCs/>
          <w:sz w:val="28"/>
        </w:rPr>
        <w:t>b</w:t>
      </w:r>
      <w:r w:rsidRPr="008C5FDD">
        <w:rPr>
          <w:b/>
          <w:bCs/>
          <w:sz w:val="28"/>
        </w:rPr>
        <w:t>y</w:t>
      </w:r>
    </w:p>
    <w:p w14:paraId="291A0B42" w14:textId="672EB16D" w:rsidR="00B2550F" w:rsidRDefault="00B2550F"/>
    <w:p w14:paraId="05598342" w14:textId="75C3F1E7" w:rsidR="00B2550F" w:rsidRDefault="00B2550F">
      <w:r>
        <w:t>“But know this: that in the last days, grievous times will come. For men will be lovers of self, lovers of money, boastful, arrogant, blasphemers, disobedient to parents, unthankful, unholy, without natural affection, unforgiving, slanderers, without self-control, fierce, not lovers of good, traitors, headstrong, conceited, lovers of pleasure rather than lovers of God, holding a form of godliness but having denied its power. Turn away from these also.” 2 Timothy 3:1-5</w:t>
      </w:r>
    </w:p>
    <w:p w14:paraId="5D4C16A2" w14:textId="4B0D1DDE" w:rsidR="00B2550F" w:rsidRDefault="00B2550F" w:rsidP="00093824"/>
    <w:p w14:paraId="5C02C6AD" w14:textId="450F9CB2" w:rsidR="00B26293" w:rsidRDefault="00B2550F" w:rsidP="00B26293">
      <w:pPr>
        <w:rPr>
          <w:vanish/>
        </w:rPr>
      </w:pPr>
      <w:r>
        <w:t xml:space="preserve">“Do all things without complaining and arguing, that you may become blameless and harmless, children of God without defect in the middle of a crooked and perverse generation, among whom you are seen as lights in the world,” </w:t>
      </w:r>
      <w:r w:rsidR="0038005E">
        <w:t>Ph</w:t>
      </w:r>
      <w:r w:rsidR="00503DEC">
        <w:t>ilippians</w:t>
      </w:r>
      <w:r w:rsidR="0038005E">
        <w:t xml:space="preserve"> </w:t>
      </w:r>
      <w:r w:rsidR="00C6490D">
        <w:t>2:1</w:t>
      </w:r>
      <w:r>
        <w:t>4-1</w:t>
      </w:r>
      <w:r w:rsidR="00C6490D">
        <w:t>5</w:t>
      </w:r>
    </w:p>
    <w:p w14:paraId="534657F8" w14:textId="02FB2E50" w:rsidR="00096E12" w:rsidRDefault="00096E12"/>
    <w:p w14:paraId="6773B6A5" w14:textId="69FF94E7" w:rsidR="00A4419B" w:rsidRDefault="00503DEC">
      <w:r>
        <w:t>(World English Bible)</w:t>
      </w:r>
    </w:p>
    <w:sectPr w:rsidR="00A4419B" w:rsidSect="001103A3">
      <w:pgSz w:w="12240" w:h="15840"/>
      <w:pgMar w:top="720" w:right="648" w:bottom="720" w:left="648" w:header="720" w:footer="720" w:gutter="0"/>
      <w:cols w:num="2"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E66AD"/>
    <w:multiLevelType w:val="hybridMultilevel"/>
    <w:tmpl w:val="AC00F300"/>
    <w:lvl w:ilvl="0" w:tplc="0409000B">
      <w:start w:val="43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385460"/>
    <w:multiLevelType w:val="hybridMultilevel"/>
    <w:tmpl w:val="D4207F28"/>
    <w:lvl w:ilvl="0" w:tplc="0409000B">
      <w:start w:val="43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1853183">
    <w:abstractNumId w:val="1"/>
  </w:num>
  <w:num w:numId="2" w16cid:durableId="605232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12"/>
    <w:rsid w:val="00004AEC"/>
    <w:rsid w:val="000313C7"/>
    <w:rsid w:val="00031CD3"/>
    <w:rsid w:val="00090475"/>
    <w:rsid w:val="00093824"/>
    <w:rsid w:val="00096E12"/>
    <w:rsid w:val="000A19DC"/>
    <w:rsid w:val="000A1ADC"/>
    <w:rsid w:val="000A3015"/>
    <w:rsid w:val="000D1C97"/>
    <w:rsid w:val="001103A3"/>
    <w:rsid w:val="001111AA"/>
    <w:rsid w:val="00116080"/>
    <w:rsid w:val="0013299A"/>
    <w:rsid w:val="00145620"/>
    <w:rsid w:val="001A388D"/>
    <w:rsid w:val="001B2AEF"/>
    <w:rsid w:val="001F561F"/>
    <w:rsid w:val="001F5AA3"/>
    <w:rsid w:val="00203BC1"/>
    <w:rsid w:val="00204F05"/>
    <w:rsid w:val="00210E9E"/>
    <w:rsid w:val="00235646"/>
    <w:rsid w:val="00240E97"/>
    <w:rsid w:val="002462C6"/>
    <w:rsid w:val="00263424"/>
    <w:rsid w:val="002648B2"/>
    <w:rsid w:val="002A6B42"/>
    <w:rsid w:val="002D0D6C"/>
    <w:rsid w:val="002D3123"/>
    <w:rsid w:val="002F0EB4"/>
    <w:rsid w:val="003033F5"/>
    <w:rsid w:val="00313F6A"/>
    <w:rsid w:val="00360740"/>
    <w:rsid w:val="003725F1"/>
    <w:rsid w:val="00376663"/>
    <w:rsid w:val="0038005E"/>
    <w:rsid w:val="00396AC5"/>
    <w:rsid w:val="003B41A8"/>
    <w:rsid w:val="003B5495"/>
    <w:rsid w:val="003E044A"/>
    <w:rsid w:val="003E2D79"/>
    <w:rsid w:val="003F1F7F"/>
    <w:rsid w:val="00401E8A"/>
    <w:rsid w:val="00415B95"/>
    <w:rsid w:val="0042117F"/>
    <w:rsid w:val="00436F09"/>
    <w:rsid w:val="00480621"/>
    <w:rsid w:val="004858CF"/>
    <w:rsid w:val="004B0955"/>
    <w:rsid w:val="004B2993"/>
    <w:rsid w:val="004D19D5"/>
    <w:rsid w:val="004D2E79"/>
    <w:rsid w:val="004D5D21"/>
    <w:rsid w:val="004E2D71"/>
    <w:rsid w:val="004E4F7C"/>
    <w:rsid w:val="005020CE"/>
    <w:rsid w:val="00503DEC"/>
    <w:rsid w:val="005075EE"/>
    <w:rsid w:val="00517F12"/>
    <w:rsid w:val="0055278D"/>
    <w:rsid w:val="00565723"/>
    <w:rsid w:val="005A6E36"/>
    <w:rsid w:val="005D2986"/>
    <w:rsid w:val="005D510B"/>
    <w:rsid w:val="005E36BC"/>
    <w:rsid w:val="005F06C8"/>
    <w:rsid w:val="006135FE"/>
    <w:rsid w:val="00631738"/>
    <w:rsid w:val="00641635"/>
    <w:rsid w:val="00697618"/>
    <w:rsid w:val="006A4550"/>
    <w:rsid w:val="006B5BEB"/>
    <w:rsid w:val="006C5310"/>
    <w:rsid w:val="006C6833"/>
    <w:rsid w:val="006D14A8"/>
    <w:rsid w:val="006F5D17"/>
    <w:rsid w:val="006F6E6E"/>
    <w:rsid w:val="00705F11"/>
    <w:rsid w:val="007162E9"/>
    <w:rsid w:val="00716943"/>
    <w:rsid w:val="00730820"/>
    <w:rsid w:val="007A2AB9"/>
    <w:rsid w:val="00825626"/>
    <w:rsid w:val="00831070"/>
    <w:rsid w:val="0087322B"/>
    <w:rsid w:val="00876F9B"/>
    <w:rsid w:val="00884F90"/>
    <w:rsid w:val="00891158"/>
    <w:rsid w:val="008A24F9"/>
    <w:rsid w:val="008B0F04"/>
    <w:rsid w:val="008B42CE"/>
    <w:rsid w:val="008C5FDD"/>
    <w:rsid w:val="008F692D"/>
    <w:rsid w:val="00916694"/>
    <w:rsid w:val="00923E8D"/>
    <w:rsid w:val="00927B24"/>
    <w:rsid w:val="00950FDC"/>
    <w:rsid w:val="00952415"/>
    <w:rsid w:val="009573F6"/>
    <w:rsid w:val="00980653"/>
    <w:rsid w:val="009827F5"/>
    <w:rsid w:val="009B4D38"/>
    <w:rsid w:val="009C10C0"/>
    <w:rsid w:val="009E550B"/>
    <w:rsid w:val="009E6E95"/>
    <w:rsid w:val="00A03ABB"/>
    <w:rsid w:val="00A03C74"/>
    <w:rsid w:val="00A14377"/>
    <w:rsid w:val="00A268A5"/>
    <w:rsid w:val="00A26F25"/>
    <w:rsid w:val="00A4419B"/>
    <w:rsid w:val="00A61FB4"/>
    <w:rsid w:val="00A71C9C"/>
    <w:rsid w:val="00A867F4"/>
    <w:rsid w:val="00AA312F"/>
    <w:rsid w:val="00AE6E1A"/>
    <w:rsid w:val="00B13B52"/>
    <w:rsid w:val="00B2550F"/>
    <w:rsid w:val="00B26293"/>
    <w:rsid w:val="00B3739E"/>
    <w:rsid w:val="00B407D6"/>
    <w:rsid w:val="00B42E55"/>
    <w:rsid w:val="00B62BD2"/>
    <w:rsid w:val="00B71C9F"/>
    <w:rsid w:val="00B906F6"/>
    <w:rsid w:val="00B913B3"/>
    <w:rsid w:val="00B91493"/>
    <w:rsid w:val="00BC0C70"/>
    <w:rsid w:val="00BF1AE1"/>
    <w:rsid w:val="00C0111B"/>
    <w:rsid w:val="00C14495"/>
    <w:rsid w:val="00C3265C"/>
    <w:rsid w:val="00C60BCD"/>
    <w:rsid w:val="00C6490D"/>
    <w:rsid w:val="00C749DD"/>
    <w:rsid w:val="00C80E33"/>
    <w:rsid w:val="00C87B5E"/>
    <w:rsid w:val="00CD4AEC"/>
    <w:rsid w:val="00D0522B"/>
    <w:rsid w:val="00D428A1"/>
    <w:rsid w:val="00D95CA8"/>
    <w:rsid w:val="00DA0744"/>
    <w:rsid w:val="00DA3051"/>
    <w:rsid w:val="00DA3DF8"/>
    <w:rsid w:val="00DA57C2"/>
    <w:rsid w:val="00DC5C61"/>
    <w:rsid w:val="00DE6BF2"/>
    <w:rsid w:val="00DF0296"/>
    <w:rsid w:val="00E4242E"/>
    <w:rsid w:val="00E5639D"/>
    <w:rsid w:val="00EA535D"/>
    <w:rsid w:val="00EC419A"/>
    <w:rsid w:val="00ED3D30"/>
    <w:rsid w:val="00ED7C66"/>
    <w:rsid w:val="00EE2C52"/>
    <w:rsid w:val="00EF444C"/>
    <w:rsid w:val="00F026E9"/>
    <w:rsid w:val="00F11E11"/>
    <w:rsid w:val="00F41AED"/>
    <w:rsid w:val="00F558BD"/>
    <w:rsid w:val="00F74158"/>
    <w:rsid w:val="00F818A1"/>
    <w:rsid w:val="00FA26BA"/>
    <w:rsid w:val="00FD281E"/>
    <w:rsid w:val="00FD4D2E"/>
    <w:rsid w:val="00FD6E73"/>
    <w:rsid w:val="00FF1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D7082"/>
  <w15:chartTrackingRefBased/>
  <w15:docId w15:val="{6AEDF29C-C7BD-42A4-B766-81B5CB4F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F5D17"/>
    <w:pPr>
      <w:keepNext/>
      <w:keepLines/>
      <w:outlineLvl w:val="0"/>
    </w:pPr>
    <w:rPr>
      <w:rFonts w:eastAsiaTheme="majorEastAsia"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5D17"/>
    <w:rPr>
      <w:rFonts w:eastAsiaTheme="majorEastAsia" w:cstheme="majorBidi"/>
      <w:b/>
      <w:color w:val="000000" w:themeColor="text1"/>
      <w:sz w:val="28"/>
      <w:szCs w:val="32"/>
    </w:rPr>
  </w:style>
  <w:style w:type="paragraph" w:styleId="TOCHeading">
    <w:name w:val="TOC Heading"/>
    <w:basedOn w:val="Heading1"/>
    <w:next w:val="Normal"/>
    <w:uiPriority w:val="39"/>
    <w:unhideWhenUsed/>
    <w:qFormat/>
    <w:rsid w:val="006F5D17"/>
    <w:pPr>
      <w:spacing w:before="240"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rsid w:val="006F5D17"/>
    <w:pPr>
      <w:spacing w:after="100"/>
    </w:pPr>
  </w:style>
  <w:style w:type="character" w:styleId="Hyperlink">
    <w:name w:val="Hyperlink"/>
    <w:basedOn w:val="DefaultParagraphFont"/>
    <w:uiPriority w:val="99"/>
    <w:unhideWhenUsed/>
    <w:rsid w:val="006F5D17"/>
    <w:rPr>
      <w:color w:val="0563C1" w:themeColor="hyperlink"/>
      <w:u w:val="single"/>
    </w:rPr>
  </w:style>
  <w:style w:type="table" w:styleId="TableGrid">
    <w:name w:val="Table Grid"/>
    <w:basedOn w:val="TableNormal"/>
    <w:rsid w:val="00FD6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
    <w:name w:val="e"/>
    <w:basedOn w:val="DefaultParagraphFont"/>
    <w:rsid w:val="00B26293"/>
  </w:style>
  <w:style w:type="character" w:customStyle="1" w:styleId="verse">
    <w:name w:val="verse"/>
    <w:basedOn w:val="DefaultParagraphFont"/>
    <w:rsid w:val="00B26293"/>
  </w:style>
  <w:style w:type="paragraph" w:styleId="ListParagraph">
    <w:name w:val="List Paragraph"/>
    <w:basedOn w:val="Normal"/>
    <w:uiPriority w:val="34"/>
    <w:qFormat/>
    <w:rsid w:val="00F41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770339">
      <w:bodyDiv w:val="1"/>
      <w:marLeft w:val="0"/>
      <w:marRight w:val="0"/>
      <w:marTop w:val="0"/>
      <w:marBottom w:val="0"/>
      <w:divBdr>
        <w:top w:val="none" w:sz="0" w:space="0" w:color="auto"/>
        <w:left w:val="none" w:sz="0" w:space="0" w:color="auto"/>
        <w:bottom w:val="none" w:sz="0" w:space="0" w:color="auto"/>
        <w:right w:val="none" w:sz="0" w:space="0" w:color="auto"/>
      </w:divBdr>
    </w:div>
    <w:div w:id="1417701287">
      <w:bodyDiv w:val="1"/>
      <w:marLeft w:val="0"/>
      <w:marRight w:val="0"/>
      <w:marTop w:val="0"/>
      <w:marBottom w:val="0"/>
      <w:divBdr>
        <w:top w:val="none" w:sz="0" w:space="0" w:color="auto"/>
        <w:left w:val="none" w:sz="0" w:space="0" w:color="auto"/>
        <w:bottom w:val="none" w:sz="0" w:space="0" w:color="auto"/>
        <w:right w:val="none" w:sz="0" w:space="0" w:color="auto"/>
      </w:divBdr>
    </w:div>
    <w:div w:id="1439639409">
      <w:bodyDiv w:val="1"/>
      <w:marLeft w:val="0"/>
      <w:marRight w:val="0"/>
      <w:marTop w:val="0"/>
      <w:marBottom w:val="0"/>
      <w:divBdr>
        <w:top w:val="none" w:sz="0" w:space="0" w:color="auto"/>
        <w:left w:val="none" w:sz="0" w:space="0" w:color="auto"/>
        <w:bottom w:val="none" w:sz="0" w:space="0" w:color="auto"/>
        <w:right w:val="none" w:sz="0" w:space="0" w:color="auto"/>
      </w:divBdr>
    </w:div>
    <w:div w:id="1444232862">
      <w:bodyDiv w:val="1"/>
      <w:marLeft w:val="0"/>
      <w:marRight w:val="0"/>
      <w:marTop w:val="0"/>
      <w:marBottom w:val="0"/>
      <w:divBdr>
        <w:top w:val="none" w:sz="0" w:space="0" w:color="auto"/>
        <w:left w:val="none" w:sz="0" w:space="0" w:color="auto"/>
        <w:bottom w:val="none" w:sz="0" w:space="0" w:color="auto"/>
        <w:right w:val="none" w:sz="0" w:space="0" w:color="auto"/>
      </w:divBdr>
    </w:div>
    <w:div w:id="1630894721">
      <w:bodyDiv w:val="1"/>
      <w:marLeft w:val="0"/>
      <w:marRight w:val="0"/>
      <w:marTop w:val="0"/>
      <w:marBottom w:val="0"/>
      <w:divBdr>
        <w:top w:val="none" w:sz="0" w:space="0" w:color="auto"/>
        <w:left w:val="none" w:sz="0" w:space="0" w:color="auto"/>
        <w:bottom w:val="none" w:sz="0" w:space="0" w:color="auto"/>
        <w:right w:val="none" w:sz="0" w:space="0" w:color="auto"/>
      </w:divBdr>
    </w:div>
    <w:div w:id="18380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42CE2-11C2-43CF-8BB0-4FD644A0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Morrison</dc:creator>
  <cp:keywords/>
  <dc:description/>
  <cp:lastModifiedBy>Steve Morrison</cp:lastModifiedBy>
  <cp:revision>3</cp:revision>
  <cp:lastPrinted>2020-09-20T02:18:00Z</cp:lastPrinted>
  <dcterms:created xsi:type="dcterms:W3CDTF">2024-08-25T00:48:00Z</dcterms:created>
  <dcterms:modified xsi:type="dcterms:W3CDTF">2024-08-25T00:51:00Z</dcterms:modified>
</cp:coreProperties>
</file>